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color w:val="auto"/>
          <w:sz w:val="36"/>
          <w:szCs w:val="36"/>
        </w:rPr>
      </w:pPr>
      <w:r>
        <w:rPr>
          <w:rFonts w:hint="eastAsia" w:ascii="宋体" w:hAnsi="宋体" w:cs="宋体"/>
          <w:color w:val="auto"/>
          <w:sz w:val="36"/>
          <w:szCs w:val="36"/>
        </w:rPr>
        <w:t>附件4</w:t>
      </w:r>
    </w:p>
    <w:p>
      <w:pPr>
        <w:widowControl/>
        <w:spacing w:before="156" w:beforeLines="50"/>
        <w:jc w:val="center"/>
        <w:rPr>
          <w:rFonts w:ascii="宋体" w:hAnsi="宋体" w:cs="宋体"/>
          <w:b/>
          <w:bCs/>
          <w:color w:val="auto"/>
          <w:kern w:val="0"/>
          <w:sz w:val="44"/>
          <w:szCs w:val="44"/>
          <w:lang w:bidi="ar"/>
        </w:rPr>
      </w:pPr>
      <w:r>
        <w:rPr>
          <w:rFonts w:ascii="宋体" w:hAnsi="宋体" w:cs="宋体"/>
          <w:b/>
          <w:bCs/>
          <w:color w:val="auto"/>
          <w:kern w:val="0"/>
          <w:sz w:val="44"/>
          <w:szCs w:val="44"/>
          <w:lang w:bidi="ar"/>
        </w:rPr>
        <w:t>廉洁共建协议书</w:t>
      </w:r>
    </w:p>
    <w:p>
      <w:pPr>
        <w:adjustRightInd w:val="0"/>
        <w:snapToGrid w:val="0"/>
        <w:spacing w:after="156" w:afterLines="50" w:line="520" w:lineRule="exact"/>
        <w:ind w:left="4201" w:firstLine="1050" w:firstLineChars="500"/>
        <w:rPr>
          <w:rFonts w:ascii="宋体" w:hAnsi="宋体" w:cs="宋体"/>
          <w:b/>
          <w:bCs/>
          <w:color w:val="auto"/>
          <w:kern w:val="0"/>
          <w:sz w:val="44"/>
          <w:szCs w:val="44"/>
          <w:u w:val="thick"/>
          <w:lang w:bidi="ar"/>
        </w:rPr>
      </w:pPr>
      <w:r>
        <w:rPr>
          <w:rFonts w:hint="eastAsia" w:ascii="华文行楷" w:eastAsia="华文行楷"/>
          <w:color w:val="auto"/>
        </w:rPr>
        <w:t>编号：</w:t>
      </w:r>
      <w:r>
        <w:rPr>
          <w:rFonts w:hint="eastAsia" w:ascii="华文行楷" w:eastAsia="华文行楷"/>
          <w:color w:val="auto"/>
          <w:u w:val="thick"/>
        </w:rPr>
        <w:t xml:space="preserve">    </w:t>
      </w:r>
      <w:r>
        <w:rPr>
          <w:rFonts w:hint="eastAsia" w:ascii="方正粗黑宋简体" w:hAnsi="方正粗黑宋简体" w:eastAsia="方正粗黑宋简体" w:cs="方正粗黑宋简体"/>
          <w:color w:val="auto"/>
          <w:u w:val="thick"/>
        </w:rPr>
        <w:t xml:space="preserve">  </w:t>
      </w:r>
      <w:r>
        <w:rPr>
          <w:rFonts w:hint="eastAsia" w:ascii="方正粗黑宋简体" w:hAnsi="方正粗黑宋简体" w:eastAsia="方正粗黑宋简体" w:cs="方正粗黑宋简体"/>
          <w:color w:val="auto"/>
          <w:kern w:val="0"/>
          <w:sz w:val="32"/>
          <w:szCs w:val="32"/>
          <w:u w:val="thick"/>
          <w:lang w:bidi="ar"/>
        </w:rPr>
        <w:t xml:space="preserve">              </w:t>
      </w:r>
    </w:p>
    <w:p>
      <w:pPr>
        <w:widowControl/>
        <w:spacing w:before="312" w:beforeLines="100" w:after="156" w:afterLines="50"/>
        <w:ind w:firstLine="640" w:firstLineChars="200"/>
        <w:rPr>
          <w:rFonts w:ascii="仿宋" w:hAnsi="仿宋" w:eastAsia="仿宋" w:cs="仿宋"/>
          <w:color w:val="auto"/>
          <w:kern w:val="0"/>
          <w:sz w:val="32"/>
          <w:szCs w:val="32"/>
          <w:u w:val="single"/>
          <w:lang w:bidi="ar"/>
        </w:rPr>
      </w:pPr>
      <w:r>
        <w:rPr>
          <w:rFonts w:hint="eastAsia" w:ascii="仿宋" w:hAnsi="仿宋" w:eastAsia="仿宋" w:cs="仿宋"/>
          <w:color w:val="auto"/>
          <w:kern w:val="0"/>
          <w:sz w:val="32"/>
          <w:szCs w:val="32"/>
          <w:lang w:bidi="ar"/>
        </w:rPr>
        <w:t>甲方：</w:t>
      </w:r>
      <w:r>
        <w:rPr>
          <w:rFonts w:hint="eastAsia" w:ascii="仿宋" w:hAnsi="仿宋" w:eastAsia="仿宋" w:cs="仿宋"/>
          <w:color w:val="auto"/>
          <w:kern w:val="0"/>
          <w:sz w:val="32"/>
          <w:szCs w:val="32"/>
          <w:u w:val="single"/>
          <w:lang w:bidi="ar"/>
        </w:rPr>
        <w:t xml:space="preserve"> 连云港市工投集团资产管理有限公司   </w:t>
      </w:r>
    </w:p>
    <w:p>
      <w:pPr>
        <w:widowControl/>
        <w:spacing w:before="156" w:beforeLines="50" w:after="156" w:afterLines="50"/>
        <w:ind w:firstLine="640" w:firstLineChars="200"/>
        <w:rPr>
          <w:rFonts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乙方：</w:t>
      </w:r>
      <w:r>
        <w:rPr>
          <w:rFonts w:hint="eastAsia" w:ascii="仿宋" w:hAnsi="仿宋" w:eastAsia="仿宋" w:cs="仿宋"/>
          <w:color w:val="auto"/>
          <w:kern w:val="0"/>
          <w:sz w:val="32"/>
          <w:szCs w:val="32"/>
          <w:u w:val="single"/>
          <w:lang w:bidi="ar"/>
        </w:rPr>
        <w:t xml:space="preserve">                                    </w:t>
      </w:r>
    </w:p>
    <w:p>
      <w:pPr>
        <w:widowControl/>
        <w:spacing w:line="540" w:lineRule="exact"/>
        <w:ind w:firstLine="640" w:firstLineChars="200"/>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为了进一步密切甲、乙双方的业务合作关系，共同促进业务发展和廉洁共建，杜绝违规违纪事件发生，保证双方合作依法、合规开展，甲、乙双方自愿签订廉洁共建协议，内容如下：</w:t>
      </w:r>
    </w:p>
    <w:p>
      <w:pPr>
        <w:widowControl/>
        <w:spacing w:before="156" w:beforeLines="50"/>
        <w:ind w:firstLine="643" w:firstLineChars="200"/>
        <w:rPr>
          <w:rFonts w:hint="eastAsia" w:ascii="仿宋" w:hAnsi="仿宋" w:eastAsia="仿宋" w:cs="仿宋"/>
          <w:b/>
          <w:bCs/>
          <w:color w:val="auto"/>
          <w:kern w:val="0"/>
          <w:sz w:val="32"/>
          <w:szCs w:val="32"/>
          <w:lang w:bidi="ar"/>
        </w:rPr>
      </w:pPr>
      <w:r>
        <w:rPr>
          <w:rFonts w:hint="eastAsia" w:ascii="仿宋" w:hAnsi="仿宋" w:eastAsia="仿宋" w:cs="仿宋"/>
          <w:b/>
          <w:bCs/>
          <w:color w:val="auto"/>
          <w:kern w:val="0"/>
          <w:sz w:val="32"/>
          <w:szCs w:val="32"/>
          <w:lang w:bidi="ar"/>
        </w:rPr>
        <w:t>一、甲、乙双方承诺</w:t>
      </w:r>
    </w:p>
    <w:p>
      <w:pPr>
        <w:widowControl/>
        <w:spacing w:line="540" w:lineRule="exact"/>
        <w:ind w:firstLine="640" w:firstLineChars="200"/>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1、甲、乙双方严格遵守党和国家有关法律法规及廉洁自律规定，切实加强对甲、乙双方人员的廉洁教育和管理，对有违反本条下述情况的行为的，经调查核实，将严肃处理。</w:t>
      </w:r>
    </w:p>
    <w:p>
      <w:pPr>
        <w:widowControl/>
        <w:spacing w:line="540" w:lineRule="exact"/>
        <w:ind w:firstLine="640" w:firstLineChars="200"/>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2、甲、乙双方人员不得利用双方的业务合作关系向对方人员收取（或提供）任何形式的礼金、卡券等其他贵重物品；不得向对方人员提出要求（或提供）参加旅游、生日等高消费宴请及其他娱乐活动；不得要求对方报销本应由其个人支付的任何费用；不得要求对方人员为己方人员的亲属、朋友等安排工作以及其他任何形式的违反廉洁建设的行为。</w:t>
      </w:r>
    </w:p>
    <w:p>
      <w:pPr>
        <w:widowControl/>
        <w:spacing w:before="156" w:beforeLines="50" w:line="540" w:lineRule="exact"/>
        <w:ind w:firstLine="643" w:firstLineChars="200"/>
        <w:rPr>
          <w:rFonts w:hint="eastAsia" w:ascii="仿宋" w:hAnsi="仿宋" w:eastAsia="仿宋" w:cs="仿宋"/>
          <w:b/>
          <w:bCs/>
          <w:color w:val="auto"/>
          <w:kern w:val="0"/>
          <w:sz w:val="32"/>
          <w:szCs w:val="32"/>
          <w:lang w:bidi="ar"/>
        </w:rPr>
      </w:pPr>
      <w:r>
        <w:rPr>
          <w:rFonts w:hint="eastAsia" w:ascii="仿宋" w:hAnsi="仿宋" w:eastAsia="仿宋" w:cs="仿宋"/>
          <w:b/>
          <w:bCs/>
          <w:color w:val="auto"/>
          <w:kern w:val="0"/>
          <w:sz w:val="32"/>
          <w:szCs w:val="32"/>
          <w:lang w:bidi="ar"/>
        </w:rPr>
        <w:t>二、甲、乙双方承担的违约责任</w:t>
      </w:r>
    </w:p>
    <w:p>
      <w:pPr>
        <w:widowControl/>
        <w:spacing w:line="540" w:lineRule="exact"/>
        <w:ind w:firstLine="640" w:firstLineChars="200"/>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1、甲（乙）方发现本单位人员有索要好处费等违背本协议书内容的活动时，经核查属实，应及时要求相关人员退还所收好处，对违规人员处以双倍处罚并交于各自公司的纪检监察部门。</w:t>
      </w:r>
    </w:p>
    <w:p>
      <w:pPr>
        <w:widowControl/>
        <w:spacing w:line="540" w:lineRule="exact"/>
        <w:ind w:firstLine="640" w:firstLineChars="200"/>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2、甲（乙）方发现对方有违反本协议，采用不正当的手段向己方人员提供各种好处、便利的行为时，甲（乙）方有权立即终止或解除与对方的合作关系，因此而造成的一切损失由对方承担。同时，甲（乙）方可根据情节轻重追究对方责任，有权按照不正当利益金额的十倍或业务合作金额2％的标准向对方收取廉洁违约金。</w:t>
      </w:r>
    </w:p>
    <w:p>
      <w:pPr>
        <w:spacing w:before="156" w:beforeLines="50" w:line="540" w:lineRule="exact"/>
        <w:ind w:firstLine="643" w:firstLineChars="200"/>
        <w:rPr>
          <w:rFonts w:hint="eastAsia" w:ascii="仿宋" w:hAnsi="仿宋" w:eastAsia="仿宋" w:cs="仿宋"/>
          <w:b/>
          <w:bCs/>
          <w:color w:val="auto"/>
          <w:kern w:val="0"/>
          <w:sz w:val="32"/>
          <w:szCs w:val="32"/>
          <w:lang w:bidi="ar"/>
        </w:rPr>
      </w:pPr>
      <w:r>
        <w:rPr>
          <w:rFonts w:hint="eastAsia" w:ascii="仿宋" w:hAnsi="仿宋" w:eastAsia="仿宋" w:cs="仿宋"/>
          <w:b/>
          <w:bCs/>
          <w:color w:val="auto"/>
          <w:kern w:val="0"/>
          <w:sz w:val="32"/>
          <w:szCs w:val="32"/>
          <w:lang w:bidi="ar"/>
        </w:rPr>
        <w:t>三、协议期限</w:t>
      </w:r>
    </w:p>
    <w:p>
      <w:pPr>
        <w:widowControl/>
        <w:spacing w:line="540" w:lineRule="exact"/>
        <w:ind w:firstLine="640" w:firstLineChars="200"/>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本协议的保证期限为廉洁共建协议签订之日起至业务合作终止之日止。</w:t>
      </w:r>
    </w:p>
    <w:p>
      <w:pPr>
        <w:spacing w:before="156" w:beforeLines="50" w:line="540" w:lineRule="exact"/>
        <w:ind w:firstLine="643" w:firstLineChars="200"/>
        <w:rPr>
          <w:rFonts w:ascii="仿宋" w:hAnsi="仿宋" w:eastAsia="仿宋" w:cs="仿宋"/>
          <w:b/>
          <w:bCs/>
          <w:color w:val="auto"/>
          <w:kern w:val="0"/>
          <w:sz w:val="32"/>
          <w:szCs w:val="32"/>
          <w:lang w:bidi="ar"/>
        </w:rPr>
      </w:pPr>
      <w:r>
        <w:rPr>
          <w:rFonts w:hint="eastAsia" w:ascii="仿宋" w:hAnsi="仿宋" w:eastAsia="仿宋" w:cs="仿宋"/>
          <w:b/>
          <w:bCs/>
          <w:color w:val="auto"/>
          <w:kern w:val="0"/>
          <w:sz w:val="32"/>
          <w:szCs w:val="32"/>
          <w:lang w:bidi="ar"/>
        </w:rPr>
        <w:t>四、附则</w:t>
      </w:r>
    </w:p>
    <w:p>
      <w:pPr>
        <w:widowControl/>
        <w:spacing w:line="540" w:lineRule="exact"/>
        <w:ind w:firstLine="640" w:firstLineChars="200"/>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本《廉洁共建协议书》一式两份，甲、乙双方各执一份，经双方签字盖章后生效，并具有法律效力，由甲、乙双方共同负责监督执行。如双方在协议履行过程中发生纠纷时，应首先友好协商解决，协商不成，提交甲方所在地人民法院诉讼解决。</w:t>
      </w:r>
    </w:p>
    <w:p>
      <w:pPr>
        <w:widowControl/>
        <w:spacing w:line="540" w:lineRule="exact"/>
        <w:rPr>
          <w:rFonts w:hint="eastAsia" w:ascii="仿宋" w:hAnsi="仿宋" w:eastAsia="仿宋" w:cs="仿宋"/>
          <w:color w:val="auto"/>
          <w:kern w:val="0"/>
          <w:sz w:val="32"/>
          <w:szCs w:val="32"/>
          <w:lang w:bidi="ar"/>
        </w:rPr>
      </w:pPr>
    </w:p>
    <w:p>
      <w:pPr>
        <w:widowControl/>
        <w:spacing w:line="540" w:lineRule="exact"/>
        <w:rPr>
          <w:rFonts w:hint="eastAsia" w:ascii="仿宋" w:hAnsi="仿宋" w:eastAsia="仿宋" w:cs="仿宋"/>
          <w:color w:val="auto"/>
          <w:kern w:val="0"/>
          <w:sz w:val="32"/>
          <w:szCs w:val="32"/>
          <w:lang w:bidi="ar"/>
        </w:rPr>
      </w:pPr>
    </w:p>
    <w:p>
      <w:pPr>
        <w:widowControl/>
        <w:spacing w:line="800" w:lineRule="exact"/>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 xml:space="preserve">甲方（签章）：                   乙方（签章）：                               </w:t>
      </w:r>
    </w:p>
    <w:p>
      <w:pPr>
        <w:widowControl/>
        <w:spacing w:line="800" w:lineRule="exact"/>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业务经办人：                     签约人：</w:t>
      </w:r>
    </w:p>
    <w:p>
      <w:pPr>
        <w:widowControl/>
        <w:spacing w:line="800" w:lineRule="exact"/>
        <w:ind w:firstLine="320" w:firstLineChars="100"/>
        <w:rPr>
          <w:rFonts w:hint="eastAsia" w:ascii="宋体" w:hAnsi="宋体" w:cs="宋体"/>
          <w:color w:val="auto"/>
          <w:sz w:val="36"/>
          <w:szCs w:val="36"/>
        </w:rPr>
      </w:pPr>
      <w:r>
        <w:rPr>
          <w:rFonts w:hint="eastAsia" w:ascii="仿宋" w:hAnsi="仿宋" w:eastAsia="仿宋" w:cs="仿宋"/>
          <w:color w:val="auto"/>
          <w:kern w:val="0"/>
          <w:sz w:val="32"/>
          <w:szCs w:val="32"/>
          <w:lang w:bidi="ar"/>
        </w:rPr>
        <w:t xml:space="preserve">年  月  日           </w:t>
      </w:r>
      <w:r>
        <w:rPr>
          <w:rFonts w:hint="eastAsia" w:ascii="仿宋" w:hAnsi="仿宋" w:eastAsia="仿宋" w:cs="仿宋"/>
          <w:color w:val="auto"/>
          <w:kern w:val="0"/>
          <w:sz w:val="32"/>
          <w:szCs w:val="32"/>
          <w:lang w:bidi="ar"/>
        </w:rPr>
        <w:tab/>
      </w:r>
      <w:r>
        <w:rPr>
          <w:rFonts w:hint="eastAsia" w:ascii="仿宋" w:hAnsi="仿宋" w:eastAsia="仿宋" w:cs="仿宋"/>
          <w:color w:val="auto"/>
          <w:kern w:val="0"/>
          <w:sz w:val="32"/>
          <w:szCs w:val="32"/>
          <w:lang w:bidi="ar"/>
        </w:rPr>
        <w:t xml:space="preserve">           年  月  日</w:t>
      </w:r>
    </w:p>
    <w:p>
      <w:bookmarkStart w:id="0" w:name="_GoBack"/>
      <w:bookmarkEnd w:id="0"/>
    </w:p>
    <w:sectPr>
      <w:pgSz w:w="11906" w:h="16838"/>
      <w:pgMar w:top="198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0588B"/>
    <w:rsid w:val="0210588B"/>
    <w:rsid w:val="64CE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2021-03-01T07:30:00Z</dcterms:created>
  <dc:creator>小小</dc:creator>
  <cp:lastModifiedBy>小小</cp:lastModifiedBy>
  <dcterms:modified xsi:type="dcterms:W3CDTF">2021-03-01T07:30:30Z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