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 w:line="0" w:lineRule="atLeast"/>
        <w:ind w:left="0" w:leftChars="0" w:firstLine="0" w:firstLineChars="0"/>
        <w:jc w:val="left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附件3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color w:val="auto"/>
          <w:kern w:val="0"/>
          <w:sz w:val="48"/>
          <w:szCs w:val="48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color w:val="auto"/>
          <w:kern w:val="0"/>
          <w:sz w:val="48"/>
          <w:szCs w:val="48"/>
        </w:rPr>
      </w:pPr>
      <w:r>
        <w:rPr>
          <w:rFonts w:hint="eastAsia" w:ascii="宋体" w:hAnsi="宋体" w:cs="宋体"/>
          <w:b/>
          <w:color w:val="auto"/>
          <w:kern w:val="0"/>
          <w:sz w:val="48"/>
          <w:szCs w:val="48"/>
        </w:rPr>
        <w:t>广告发布合同</w:t>
      </w: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color w:val="auto"/>
          <w:kern w:val="0"/>
        </w:rPr>
      </w:pPr>
    </w:p>
    <w:p>
      <w:pPr>
        <w:autoSpaceDE w:val="0"/>
        <w:autoSpaceDN w:val="0"/>
        <w:adjustRightInd w:val="0"/>
        <w:snapToGrid w:val="0"/>
        <w:rPr>
          <w:rFonts w:ascii="宋体" w:hAnsi="宋体" w:cs="宋体"/>
          <w:b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甲方（广告发布单位）：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名称：连云港市工投集团资产管理有限公司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法定住所：连云港市海州区向阳街海连中路76号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通讯地址：连云港市海州区向阳街海连中路76号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法定代表人：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统一社会信用代码证：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联系人：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联系电话：</w:t>
      </w:r>
    </w:p>
    <w:p>
      <w:pPr>
        <w:autoSpaceDE w:val="0"/>
        <w:autoSpaceDN w:val="0"/>
        <w:adjustRightInd w:val="0"/>
        <w:snapToGrid w:val="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乙方（广告客户单位）：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  名称：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  法定住所：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  通讯地址：</w:t>
      </w:r>
    </w:p>
    <w:p>
      <w:pPr>
        <w:autoSpaceDE w:val="0"/>
        <w:autoSpaceDN w:val="0"/>
        <w:adjustRightInd w:val="0"/>
        <w:snapToGrid w:val="0"/>
        <w:ind w:firstLine="1120" w:firstLineChars="35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法定代表人：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  统一社会信用代码证：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  联系人：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  联系电话：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根据《中华人民共和国民法典》、《中华人民共和国广告法》》及其他相关法律、法规、规章的规定，甲乙双方在平等、自愿、协商一致的基础上，就乙方使用甲方单立柱广告牌发布广告事宜，订立本合同。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jc w:val="left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广告发布概况：</w:t>
      </w:r>
    </w:p>
    <w:p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eastAsia" w:ascii="宋体" w:hAnsi="宋体" w:cs="宋体"/>
          <w:strike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（一）广告发布内容：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（二）广告发布媒体形式：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</w:rPr>
        <w:t>面式大型单立柱广告牌。画面制作、安装方式为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color w:val="auto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30" w:leftChars="300"/>
        <w:jc w:val="left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1、乙方自行负责画面制作、安装。</w:t>
      </w:r>
    </w:p>
    <w:p>
      <w:pPr>
        <w:autoSpaceDE w:val="0"/>
        <w:autoSpaceDN w:val="0"/>
        <w:adjustRightInd w:val="0"/>
        <w:snapToGrid w:val="0"/>
        <w:ind w:left="630" w:left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2、乙方委托甲方负责画面制作、安装，费用由乙方承担，画面制作费按14元/平方米、安装费400元/面计算。</w:t>
      </w:r>
    </w:p>
    <w:p>
      <w:pPr>
        <w:autoSpaceDE w:val="0"/>
        <w:autoSpaceDN w:val="0"/>
        <w:adjustRightInd w:val="0"/>
        <w:snapToGrid w:val="0"/>
        <w:ind w:left="450" w:firstLine="160" w:firstLineChars="5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（三）广告发布位置：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150" w:firstLine="480" w:firstLineChars="15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（四）广告规格尺寸：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长18米、高6米，共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面。</w:t>
      </w:r>
    </w:p>
    <w:p>
      <w:pPr>
        <w:autoSpaceDE w:val="0"/>
        <w:autoSpaceDN w:val="0"/>
        <w:adjustRightInd w:val="0"/>
        <w:snapToGrid w:val="0"/>
        <w:ind w:left="64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（五）广告发布合作期限：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</w:rPr>
        <w:t>（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日至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日）；</w:t>
      </w:r>
    </w:p>
    <w:p>
      <w:pPr>
        <w:autoSpaceDE w:val="0"/>
        <w:autoSpaceDN w:val="0"/>
        <w:adjustRightInd w:val="0"/>
        <w:snapToGrid w:val="0"/>
        <w:ind w:left="64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（六）广告发布色彩：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color w:val="auto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(七)广告牌照明为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color w:val="auto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1、户外专用广告射灯，每晚开灯亮化不低于3小时。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2、无照明。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合同价款及支付方式</w:t>
      </w:r>
    </w:p>
    <w:p>
      <w:pPr>
        <w:autoSpaceDE w:val="0"/>
        <w:autoSpaceDN w:val="0"/>
        <w:adjustRightInd w:val="0"/>
        <w:snapToGrid w:val="0"/>
        <w:ind w:firstLine="800" w:firstLineChars="25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(一)合同价款为：人民币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万元，大写人民币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napToGrid w:val="0"/>
        <w:ind w:firstLine="800" w:firstLineChars="25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(二)支付方式：分两期付款，每期付款时间、金额对应如下：</w:t>
      </w:r>
    </w:p>
    <w:tbl>
      <w:tblPr>
        <w:tblStyle w:val="3"/>
        <w:tblpPr w:leftFromText="180" w:rightFromText="180" w:vertAnchor="text" w:horzAnchor="page" w:tblpX="1733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40" w:firstLineChars="200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第一次付款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40" w:firstLineChars="200"/>
              <w:jc w:val="center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第二次付款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4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合同签订后7日内，乙方向甲方支付合同价款的50%，计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万元，大写人民币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万元。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合同执行完毕7日内,乙方向甲方支付合同价款的50%，计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万元，大写人民币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万元。</w:t>
            </w:r>
          </w:p>
        </w:tc>
      </w:tr>
    </w:tbl>
    <w:p>
      <w:pPr>
        <w:autoSpaceDE w:val="0"/>
        <w:autoSpaceDN w:val="0"/>
        <w:adjustRightInd w:val="0"/>
        <w:snapToGrid w:val="0"/>
        <w:ind w:firstLine="800" w:firstLineChars="25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(三)付款方式：甲方提前五个工作日将增值税普通发票或增值税专用发票送达乙方，乙方根据合同约定通过转账方式支付。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账户名称：连云港市工投集团资产管理有限公司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开户银行：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账号：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（四）履约保证金：人民币 10000 元整（大写：壹万元整）。本合同到期后如果乙方无违约，甲方无息返还其保证金，若乙方对甲方资产造成损失或有其他违约情形的，甲方有权从保证金中直接扣除。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三、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双方的权利和义务</w:t>
      </w:r>
    </w:p>
    <w:p>
      <w:pPr>
        <w:autoSpaceDE w:val="0"/>
        <w:autoSpaceDN w:val="0"/>
        <w:adjustRightInd w:val="0"/>
        <w:snapToGrid w:val="0"/>
        <w:ind w:left="640" w:leftChars="305" w:firstLine="160" w:firstLineChars="5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(一)甲方的权利和义务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1、甲方的权利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（1）甲方有权在签订本合同前对乙方进行相关的资格审查，包括但不限于乙方的统一社会信用代码证、法人身份证证明文件，并要求乙方提供以上证明文件的复印件（加盖乙方公章）。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（2）甲方有权要求乙方按时足额支付本合同第二条规定的款项。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2、甲方的义务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（1）</w:t>
      </w:r>
      <w:r>
        <w:rPr>
          <w:rFonts w:hint="eastAsia" w:ascii="宋体" w:hAnsi="宋体" w:cs="宋体"/>
          <w:color w:val="auto"/>
          <w:spacing w:val="1"/>
          <w:kern w:val="0"/>
          <w:sz w:val="32"/>
          <w:szCs w:val="32"/>
        </w:rPr>
        <w:t>甲方应及时提供乙方审查甲方资格要求的相关证明文件的复印件（加盖甲方公章）。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color w:val="auto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4"/>
          <w:kern w:val="0"/>
          <w:sz w:val="32"/>
          <w:szCs w:val="32"/>
        </w:rPr>
        <w:t>（2）甲方负责对广告牌进行日常维护和保养油漆以及管理，并承担与此有关的全部费用。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广告牌如发生坠落、倾斜、倒塌等原因造成第三方损害的，由甲方负全部责任，与乙方无关。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color w:val="auto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4"/>
          <w:kern w:val="0"/>
          <w:sz w:val="32"/>
          <w:szCs w:val="32"/>
        </w:rPr>
        <w:t>（3）甲方应保证合同期间平均每天正常照明时间不短于3小时（无亮化的除外）。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4"/>
          <w:kern w:val="0"/>
          <w:sz w:val="32"/>
          <w:szCs w:val="32"/>
        </w:rPr>
        <w:t>（4）</w:t>
      </w:r>
      <w:r>
        <w:rPr>
          <w:rFonts w:hint="eastAsia" w:ascii="宋体" w:hAnsi="宋体"/>
          <w:color w:val="auto"/>
          <w:sz w:val="32"/>
          <w:szCs w:val="32"/>
        </w:rPr>
        <w:t>甲方根据乙方委托，负责</w:t>
      </w:r>
      <w:r>
        <w:rPr>
          <w:rFonts w:hint="eastAsia" w:ascii="宋体" w:hAnsi="宋体" w:cs="宋体"/>
          <w:color w:val="auto"/>
          <w:spacing w:val="4"/>
          <w:kern w:val="0"/>
          <w:sz w:val="32"/>
          <w:szCs w:val="32"/>
        </w:rPr>
        <w:t>乙方设计的广告</w:t>
      </w:r>
      <w:r>
        <w:rPr>
          <w:rFonts w:hint="eastAsia" w:ascii="宋体" w:hAnsi="宋体"/>
          <w:color w:val="auto"/>
          <w:sz w:val="32"/>
          <w:szCs w:val="32"/>
        </w:rPr>
        <w:t>画面的制作、安装，费用由乙方负责。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甲方有权要求乙方出示工商部门户外广告审批的相关文件（无需审批的除外），并提供复印件供甲方留存。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color w:val="auto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4"/>
          <w:kern w:val="0"/>
          <w:sz w:val="32"/>
          <w:szCs w:val="32"/>
        </w:rPr>
        <w:t>（5）甲方承诺其合法拥有本合同约定广告牌的合法所有权和经营权。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6）甲方应对甲方制作、安装的广告画面的完好负责。甲方负责的广告画面毁损后，甲方应在知道或应当知道之日起10个工作日内更换完毕,与此有关的全部费用由甲方承担。因甲方负责的广告画面损坏造成第三方损害的，由甲方负全部责任，与乙方无关。</w:t>
      </w:r>
    </w:p>
    <w:p>
      <w:pPr>
        <w:autoSpaceDE w:val="0"/>
        <w:autoSpaceDN w:val="0"/>
        <w:adjustRightInd w:val="0"/>
        <w:snapToGrid w:val="0"/>
        <w:ind w:firstLine="644" w:firstLineChars="200"/>
        <w:rPr>
          <w:rFonts w:ascii="宋体" w:hAnsi="宋体" w:cs="宋体"/>
          <w:color w:val="auto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1"/>
          <w:kern w:val="0"/>
          <w:sz w:val="32"/>
          <w:szCs w:val="32"/>
        </w:rPr>
        <w:t>（二）乙方的权利和义务</w:t>
      </w:r>
    </w:p>
    <w:p>
      <w:pPr>
        <w:autoSpaceDE w:val="0"/>
        <w:autoSpaceDN w:val="0"/>
        <w:adjustRightInd w:val="0"/>
        <w:snapToGrid w:val="0"/>
        <w:ind w:firstLine="644" w:firstLineChars="200"/>
        <w:rPr>
          <w:rFonts w:ascii="宋体" w:hAnsi="宋体" w:cs="宋体"/>
          <w:color w:val="auto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1"/>
          <w:kern w:val="0"/>
          <w:sz w:val="32"/>
          <w:szCs w:val="32"/>
        </w:rPr>
        <w:t>1、乙方的权利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4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1"/>
          <w:kern w:val="0"/>
          <w:sz w:val="32"/>
          <w:szCs w:val="32"/>
        </w:rPr>
        <w:t>（1）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乙方有权在签订本合同前对甲方进行相关的资格审查，包括但不限于甲方的统一社会信用代码证、法人身份证证明文件，并要求甲方提供以上证明文件的复印件（加盖甲方公章）。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（2）乙方有权对广告牌亮化情况进行检查，发现灯具损坏，有权书面要求甲方立刻整改。</w:t>
      </w:r>
      <w:r>
        <w:rPr>
          <w:rFonts w:hint="eastAsia" w:ascii="宋体" w:hAnsi="宋体" w:cs="宋体"/>
          <w:color w:val="auto"/>
          <w:spacing w:val="4"/>
          <w:kern w:val="0"/>
          <w:sz w:val="32"/>
          <w:szCs w:val="32"/>
        </w:rPr>
        <w:t>甲方须在收到乙方书面通知之日起10个工作日内修复完成。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（3）甲方负责的广告画面毁损后，乙方有权要求甲方在10个工作日内整改完毕。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（4）如果乙方需更改广告画面，需提前10个工作日将广告内容、版式、画面等材料提交给甲方。甲方在10个工作日内更换完毕。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2、乙方的义务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（1）乙方应及时提供甲方审查乙方资格要求的相关证明文件的复印件（加盖乙方公章）。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（2）乙方应按时足额支付本合同第二条规定的款项。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（3）乙方负责广告画面样稿的设计，画面的内容必须符合《中华人民共和国广告法》及其他法律法规的有关规定。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（4）因广告内容、版式、画面等导致的一切纠纷均由乙方自行解决，所产生的一切后果均由乙方自行承担。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（5）乙方应对乙方自行制作、安装的广告画面的完好负责，造成第三方损害的，由乙方负全部责任，与甲方无关。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（一）乙方未按照约定付款的，每逾期一天按照未支付金额的1‰支付违约金。逾期付款时间超过15个银行工作日的，甲方有权解除合同。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（二）甲方应保证户外广告的照明时间和亮度（无照明的除外）。乙方发现照明时间不足或灯具损坏时，应立即书面通知甲方。甲方在收到乙方书面通知之日起10个工作日内立即整改。</w:t>
      </w:r>
      <w:r>
        <w:rPr>
          <w:rFonts w:hint="eastAsia" w:ascii="宋体" w:hAnsi="宋体" w:cs="宋体"/>
          <w:color w:val="auto"/>
          <w:spacing w:val="4"/>
          <w:kern w:val="0"/>
          <w:sz w:val="32"/>
          <w:szCs w:val="32"/>
        </w:rPr>
        <w:t>如因供电、路灯管理等部门造成的临时停电以及路灯电缆被盗、自然灾害或其他不可抗因素引起的无法正常照明，甲方应在上述原因消除后的10个工作日内修复完成。如未按期整改，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每逾期一天按照已支付金额的1‰支付违约金。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64" w:firstLineChars="200"/>
        <w:textAlignment w:val="auto"/>
        <w:rPr>
          <w:rFonts w:ascii="宋体" w:hAnsi="宋体" w:cs="宋体"/>
          <w:color w:val="auto"/>
          <w:spacing w:val="6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(三)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乙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方因非不可抗力因素要求提前终止合同的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，视同乙方单方面违约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。乙方应提前一个月以书面形式告知甲方，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甲方有权要求乙方支付合同租金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总额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的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10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%作为违约金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。自乙方书面申请终止合同起，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甲方有权提前收回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单立柱广告牌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另作调整使用，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租金计算至违约金缴纳的当月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（四）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甲方因非不可抗力因素要求提前终止合同的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，视同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甲方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单方面违约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。甲方应提前一个月以书面形式告知乙方，乙方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有权要求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甲方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支付合同租金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总额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的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10</w:t>
      </w:r>
      <w:r>
        <w:rPr>
          <w:rFonts w:ascii="宋体" w:hAnsi="宋体" w:cs="宋体"/>
          <w:color w:val="auto"/>
          <w:spacing w:val="6"/>
          <w:kern w:val="0"/>
          <w:sz w:val="32"/>
          <w:szCs w:val="32"/>
        </w:rPr>
        <w:t>%作为违约金</w:t>
      </w:r>
      <w:r>
        <w:rPr>
          <w:rFonts w:hint="eastAsia" w:ascii="宋体" w:hAnsi="宋体" w:cs="宋体"/>
          <w:color w:val="auto"/>
          <w:spacing w:val="6"/>
          <w:kern w:val="0"/>
          <w:sz w:val="32"/>
          <w:szCs w:val="32"/>
        </w:rPr>
        <w:t>。租金支付到自甲方要求提前终止合同的上个月。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其他约定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一）遇有国家、省、市重大活动时，乙方同意甲方根据政府相关部门的要求承担公益广告，甲方按公益广告发布的天数和面数折算顺延乙方租期,计算公式为：顺延天数=公益广告占用面数×公益广告发布天数÷广告牌总面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二）遇不可抗力因素（包括但不限于台风、地震、洪水）以及政府行为、政府规划调整等导致合同不能继续履行，甲方应及时书面通知乙方，双方可以友好协商解除合同，广告费用按实际发布天数计算,计算公式：应收取的合同价款=合同价款总额÷合同约定广告发布天数×广告实际发布天数。甲方应在30个工作日内退还乙方余款，双方均不得要求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（三）本合同属于商业秘密，双方均有义务维护其中的商业及技术数据或信息的保密性，任何一方不得擅自向第三方透露本合同的相关信息及资料，否则守约方有权追究违约方的法律责任。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（四）本合同到期自然解除。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法律适用和争议解决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（一）本合同适用中华人民共和国法律。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（二）合同双方就本合同的解释或履行发生争议时应当友好协商解决。如协商不成，双方均有权向甲方所在地人民法院提起诉讼。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合同生效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（一）本合同自双方法定代表人（或授权代理人）签字并加盖公司公章后生效。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（二）本合同未尽事宜，双方经友好协商解决，并以书面形式签订《补充合同》，该补充合同与本合同具有同等法律效力。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（三）本合同一式肆份，甲、乙双方各执贰份，具有同等法律效力。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ascii="宋体" w:hAnsi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宋体" w:hAnsi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甲方（单位盖章）             乙方（单位盖章）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甲方法定代表人：             乙方法定代表人：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甲方授权代理人：             乙方授权代理人：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日期：</w:t>
      </w:r>
    </w:p>
    <w:p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E45B9"/>
    <w:multiLevelType w:val="multilevel"/>
    <w:tmpl w:val="787E45B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F58E4"/>
    <w:rsid w:val="1C7F58E4"/>
    <w:rsid w:val="64C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2021-03-01T07:30:00Z</dcterms:created>
  <dc:creator>小小</dc:creator>
  <cp:lastModifiedBy>小小</cp:lastModifiedBy>
  <dcterms:modified xsi:type="dcterms:W3CDTF">2021-03-01T07:30:14Z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