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33A5C6C">
      <w:pPr>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徐南安全隐患整改、灌西日常备库、工程运维中心家庭与少儿活动中心充电站及安全部集中采购金具辅材项目</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徐南安全隐患整改、灌西日常备库、工程运维中心家庭与少儿活动中心充电站及安全部集中采购金具辅材项目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50" w:type="dxa"/>
        <w:shd w:val="clear" w:color="auto" w:fill="auto"/>
        <w:tblLayout w:type="fixed"/>
        <w:tblCellMar>
          <w:top w:w="0" w:type="dxa"/>
          <w:left w:w="0" w:type="dxa"/>
          <w:bottom w:w="0" w:type="dxa"/>
          <w:right w:w="0" w:type="dxa"/>
        </w:tblCellMar>
      </w:tblPr>
      <w:tblGrid>
        <w:gridCol w:w="662"/>
        <w:gridCol w:w="2138"/>
        <w:gridCol w:w="5387"/>
        <w:gridCol w:w="738"/>
        <w:gridCol w:w="687"/>
        <w:gridCol w:w="850"/>
      </w:tblGrid>
      <w:tr w14:paraId="3CA2B1E7">
        <w:tblPrEx>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6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蓄电池</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32*17*22(毫米)12伏100安时</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推荐品牌：风帆、南都、科华，管港变电所</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361B90">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防雷器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TC40-385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防雷器：中鹏、德力西、西安威森，管港变电所</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032762">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防雷器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TC40-NPE</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防雷器：中鹏、德力西、西安威森，管港变电所</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2A915">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1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54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变压器槽钢大梁</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7F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12*2400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01D4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108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66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F6BC7">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AA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26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塑壳漏电断路器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294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CDM3L-160S/4340A 160A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E4A3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997F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7D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067982">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97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C8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塑壳漏电断路器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0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CDM3L-250F/4340A 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2DC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48D3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6537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C32B27">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2BE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5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塑壳漏电断路器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9B3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CDM3L-400F/4340A 400A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757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6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40C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FEF6F0">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F8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CB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塑壳漏电断路器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1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CDM3L-630F/4340A 630A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B8DD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115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1D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FF90C">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F6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6BF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避雷器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5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HY5WS-17/50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1F5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252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9AB8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8CFD16B">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C50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0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自粘带</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0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B8C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盘</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DEF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F8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2BFA45">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F80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B6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高压熔丝</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24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103C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47FF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D8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C5F338">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6C6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C6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铜铝接线端子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D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DTL-50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F34E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5580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2B2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78EA3">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2F0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63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10KV户外跌落式熔断器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24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RW12-200A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92D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6699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18F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CE9297">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C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bookmarkStart w:id="5" w:name="_GoBack" w:colFirst="1" w:colLast="5"/>
            <w:r>
              <w:rPr>
                <w:rFonts w:hint="eastAsia" w:ascii="宋体" w:hAnsi="宋体" w:eastAsia="宋体" w:cs="宋体"/>
                <w:i w:val="0"/>
                <w:iCs w:val="0"/>
                <w:color w:val="000000"/>
                <w:kern w:val="0"/>
                <w:sz w:val="21"/>
                <w:szCs w:val="21"/>
                <w:u w:val="none"/>
                <w:lang w:val="en-US" w:eastAsia="zh-CN" w:bidi="ar"/>
              </w:rPr>
              <w:t>14</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804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不锈钢表箱</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6E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500*600*200,1MM,</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04不锈钢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E64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D312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467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C67ACD">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B4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11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不锈钢表箱</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EF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高800*宽600*200,1MM,</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04不锈钢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BD2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EED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6D8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bookmarkEnd w:id="5"/>
      <w:tr w14:paraId="57FFA49B">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8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13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角铁</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6A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487A4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251C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4E6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32D30">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74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6B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铜芯聚氯乙烯绝缘电线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80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BV-16MM2黄</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CB9CE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573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5E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DDC3CE">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5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6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铜芯聚氯乙烯绝缘电线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AF9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BV-16MM2绿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5354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564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A97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7FD26C">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2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998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铜芯聚氯乙烯绝缘电线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E75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BV-16MM2红</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5720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8CE4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F6A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FA8B24">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1A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93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电缆冷缩终端附件</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BF9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  150-240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D10B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2AEA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E8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BA8F39">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17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3B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电缆冷缩终端附件</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BD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  70-120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AF0AD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22E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65E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209D36">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8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DE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35kv跌落式熔断器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A90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RW5-35KV/200A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2FE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FC28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2030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E99A7">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83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4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35KV 熔断器保险丝</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4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35KV/10A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2AB9E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7F4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BB9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69DF6A">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65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4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导线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F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JKLYJ-1KV-2*35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E1C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A4F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8F9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165D31">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AA8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03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瓷横担绝缘子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2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SC-210/150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58BE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636C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36A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9495633">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47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54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1kV蝶式瓷绝缘子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69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03--ED-2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0E2F5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B33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4E2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AA559">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73C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36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00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AC1kV,铜芯，热缩型电缆终端头，户内用，YJV22-0.6/1kV-4×185推荐品牌：中天，安靠，长园，沃尔核材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84B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888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2EB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2DDDF0">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50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8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8F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AC1kV,铜芯，热缩型电缆终端头，户内用，YJV22-0.6/1kV-4×120+1×70推荐品牌：中天，安靠，长园，沃尔核材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BEEA2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319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5579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4F3D21">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F1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BBD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FC2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AC1kV,铜芯，热缩型电缆终端头，户内用，YJV22-1.8/3kV-2×120+1×70推荐品牌：中天，安靠，长园，沃尔核材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89B2D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C2D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12A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26E65B">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0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8B2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60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DT-185</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E0103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69E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709D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B6F75B">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33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0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42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D5E3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D52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FCB4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B8D032">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7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EB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DT-120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877A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E8B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62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A02AED">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9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B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D2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DT-10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AD9E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5E8E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2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3C0C6F">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65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52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EEF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611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9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DC1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272EF2">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2F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7C9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8C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828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1CB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D0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2FEFE4">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9B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B2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自喷漆</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C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银色</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1E11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罐</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8B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9EA7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84F476">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29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1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胶手套</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D4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F615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副</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8E7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D11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C1FCE8">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BD4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70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通讯电缆</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B1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485通讯线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155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90E0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1BF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EE4707">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D2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C98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接地极</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7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镀锌角钢50x50x5，2.5米</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E4885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66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819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502E85">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1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32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接地扁钢</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C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镀锌扁钢-50x6</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361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C46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EE0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2344BA">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AF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417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角铁</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B2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电缆支架用50mm*50mm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7BE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E5A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43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BA92F4">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0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2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0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20KG</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31A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箱</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FD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99E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57669D">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D5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C0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扎带</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3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25cm </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0AE1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CEAB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DD86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AD65FEF">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4A4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3EE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沙轮片</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C07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60R</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1BF81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421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C8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5AB1DB">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D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C8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0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开口 100A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44E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C26F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EA80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88FE4">
        <w:tblPrEx>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C9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21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绝缘板</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CAD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3mm  1m*1m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4B6F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120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567D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B58D24">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EC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3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绝缘胶带</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3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红绿黄三色每样10卷</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FC5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F64C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C1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28FB81">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1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C7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灭火器</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含MF/ABC4灭火器及灭火器箱</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F9A1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D51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2F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754DB">
        <w:tblPrEx>
          <w:shd w:val="clear" w:color="auto" w:fill="auto"/>
          <w:tblCellMar>
            <w:top w:w="0" w:type="dxa"/>
            <w:left w:w="0" w:type="dxa"/>
            <w:bottom w:w="0" w:type="dxa"/>
            <w:right w:w="0" w:type="dxa"/>
          </w:tblCellMar>
        </w:tblPrEx>
        <w:trPr>
          <w:trHeight w:val="42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81A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49</w:t>
            </w:r>
          </w:p>
        </w:tc>
        <w:tc>
          <w:tcPr>
            <w:tcW w:w="2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322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钢包头绝缘劳保鞋 </w:t>
            </w:r>
          </w:p>
        </w:tc>
        <w:tc>
          <w:tcPr>
            <w:tcW w:w="5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BD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绝缘性能10kV</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防砸、防刺</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防滑</w:t>
            </w:r>
          </w:p>
          <w:p w14:paraId="7240B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品牌：世达、双星八特、锐图尼、在朴（ZAIPU）等</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01A23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F23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3B5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17ACBB43">
      <w:pPr>
        <w:numPr>
          <w:ilvl w:val="0"/>
          <w:numId w:val="0"/>
        </w:numPr>
        <w:spacing w:line="360" w:lineRule="auto"/>
        <w:jc w:val="left"/>
        <w:rPr>
          <w:rFonts w:hint="default" w:ascii="宋体" w:hAnsi="宋体" w:cs="宋体"/>
          <w:b/>
          <w:bCs/>
          <w:sz w:val="24"/>
          <w:lang w:val="en-US" w:eastAsia="zh-CN"/>
        </w:rPr>
      </w:pPr>
      <w:r>
        <w:rPr>
          <w:rFonts w:hint="eastAsia" w:ascii="宋体" w:hAnsi="宋体" w:cs="宋体"/>
          <w:b/>
          <w:bCs/>
          <w:sz w:val="24"/>
          <w:lang w:val="en-US" w:eastAsia="zh-CN"/>
        </w:rPr>
        <w:t>第1-3项为徐南安全隐患整改项目，第4-26项为灌西日常备库项目，第27-48项为工程运维中心连云港市家庭与少儿活动中心充电站项目，第49项为安全管理部集中采购钢包头绝缘劳保鞋项目。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18</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06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123150.00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06BF628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r>
        <w:rPr>
          <w:rFonts w:hint="eastAsia"/>
          <w:color w:val="333333"/>
          <w:sz w:val="24"/>
          <w:szCs w:val="24"/>
          <w:lang w:val="en-US" w:eastAsia="zh-CN"/>
        </w:rPr>
        <w:t xml:space="preserve">徐南王先生           </w:t>
      </w:r>
      <w:r>
        <w:rPr>
          <w:rFonts w:hint="eastAsia" w:ascii="宋体" w:hAnsi="宋体" w:cs="宋体"/>
          <w:sz w:val="24"/>
          <w:lang w:val="en-US" w:eastAsia="zh-CN"/>
        </w:rPr>
        <w:t>电话：19901572108</w:t>
      </w:r>
    </w:p>
    <w:p w14:paraId="340BF6A0">
      <w:pPr>
        <w:spacing w:line="360" w:lineRule="auto"/>
        <w:ind w:firstLine="1920" w:firstLineChars="800"/>
        <w:jc w:val="left"/>
        <w:rPr>
          <w:rFonts w:hint="eastAsia" w:ascii="宋体" w:hAnsi="宋体" w:cs="宋体"/>
          <w:sz w:val="24"/>
          <w:lang w:val="en-US" w:eastAsia="zh-CN"/>
        </w:rPr>
      </w:pPr>
      <w:r>
        <w:rPr>
          <w:rFonts w:hint="eastAsia"/>
          <w:color w:val="333333"/>
          <w:sz w:val="24"/>
          <w:szCs w:val="24"/>
          <w:lang w:val="en-US" w:eastAsia="zh-CN"/>
        </w:rPr>
        <w:t xml:space="preserve">灌西匡先生           </w:t>
      </w:r>
      <w:r>
        <w:rPr>
          <w:rFonts w:hint="eastAsia" w:ascii="宋体" w:hAnsi="宋体" w:cs="宋体"/>
          <w:sz w:val="24"/>
          <w:lang w:val="en-US" w:eastAsia="zh-CN"/>
        </w:rPr>
        <w:t>电话：19901537252</w:t>
      </w:r>
    </w:p>
    <w:p w14:paraId="160CCF9E">
      <w:pPr>
        <w:spacing w:line="360" w:lineRule="auto"/>
        <w:ind w:firstLine="1920" w:firstLineChars="800"/>
        <w:jc w:val="both"/>
        <w:rPr>
          <w:rFonts w:hint="eastAsia" w:ascii="宋体" w:hAnsi="宋体" w:cs="宋体"/>
          <w:sz w:val="24"/>
          <w:lang w:val="en-US" w:eastAsia="zh-CN"/>
        </w:rPr>
      </w:pPr>
      <w:r>
        <w:rPr>
          <w:rFonts w:hint="eastAsia"/>
          <w:color w:val="333333"/>
          <w:sz w:val="24"/>
          <w:szCs w:val="24"/>
          <w:lang w:val="en-US" w:eastAsia="zh-CN"/>
        </w:rPr>
        <w:t>运维史先生           电话：</w:t>
      </w:r>
      <w:r>
        <w:rPr>
          <w:rFonts w:hint="eastAsia" w:ascii="宋体" w:hAnsi="宋体" w:cs="宋体"/>
          <w:sz w:val="24"/>
          <w:lang w:val="en-US" w:eastAsia="zh-CN"/>
        </w:rPr>
        <w:t>18888139482</w:t>
      </w:r>
    </w:p>
    <w:p w14:paraId="355B584C">
      <w:pPr>
        <w:spacing w:line="360" w:lineRule="auto"/>
        <w:ind w:firstLine="1920" w:firstLineChars="800"/>
        <w:jc w:val="both"/>
        <w:rPr>
          <w:rFonts w:hint="default" w:ascii="宋体" w:hAnsi="宋体" w:cs="宋体"/>
          <w:sz w:val="24"/>
          <w:lang w:val="en-US" w:eastAsia="zh-CN"/>
        </w:rPr>
      </w:pPr>
      <w:r>
        <w:rPr>
          <w:rFonts w:hint="eastAsia" w:ascii="宋体" w:hAnsi="宋体" w:cs="宋体"/>
          <w:sz w:val="24"/>
          <w:lang w:val="en-US" w:eastAsia="zh-CN"/>
        </w:rPr>
        <w:t>安全席先生           电话：19901531533</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04</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372"/>
      <w:bookmarkStart w:id="1" w:name="_Toc62734871"/>
      <w:bookmarkStart w:id="2" w:name="_Toc60818732"/>
      <w:bookmarkStart w:id="3" w:name="_Toc61877376"/>
      <w:bookmarkStart w:id="4" w:name="_Toc61871288"/>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2FFB7C7D">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AA0BB1"/>
    <w:rsid w:val="04964401"/>
    <w:rsid w:val="05706FE5"/>
    <w:rsid w:val="080A06A7"/>
    <w:rsid w:val="082F0EF0"/>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D719B9"/>
    <w:rsid w:val="12157711"/>
    <w:rsid w:val="12377C75"/>
    <w:rsid w:val="125A440C"/>
    <w:rsid w:val="12960FB7"/>
    <w:rsid w:val="137F5319"/>
    <w:rsid w:val="13B642FE"/>
    <w:rsid w:val="14057B62"/>
    <w:rsid w:val="156863F4"/>
    <w:rsid w:val="158C1F5E"/>
    <w:rsid w:val="16BD7DED"/>
    <w:rsid w:val="171A4BA4"/>
    <w:rsid w:val="178640CA"/>
    <w:rsid w:val="17C9440E"/>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208E0508"/>
    <w:rsid w:val="209C2412"/>
    <w:rsid w:val="20A27049"/>
    <w:rsid w:val="219C68EA"/>
    <w:rsid w:val="220B3A67"/>
    <w:rsid w:val="22770EBB"/>
    <w:rsid w:val="22877591"/>
    <w:rsid w:val="22D10D3B"/>
    <w:rsid w:val="23104268"/>
    <w:rsid w:val="23991505"/>
    <w:rsid w:val="23C07B4A"/>
    <w:rsid w:val="249D7540"/>
    <w:rsid w:val="24B66833"/>
    <w:rsid w:val="25710060"/>
    <w:rsid w:val="258D6F73"/>
    <w:rsid w:val="25B120DE"/>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8F53A74"/>
    <w:rsid w:val="6AD432E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3728</Words>
  <Characters>4505</Characters>
  <Lines>0</Lines>
  <Paragraphs>0</Paragraphs>
  <TotalTime>4</TotalTime>
  <ScaleCrop>false</ScaleCrop>
  <LinksUpToDate>false</LinksUpToDate>
  <CharactersWithSpaces>5057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2025-06-05T08:52:19Z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