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三峡青口盐场450MW渔光互补“光伏复合”项目光伏#7场区集电线路附属安装工程、灌西供电所电网维护物资备库、台北连云区胜利湖生态公园及周边步道供输电工程采购金具辅材项目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三峡青口盐场450MW渔光互补“光伏复合”项目光伏#7场区集电线路附属安装工程、灌西供电所电网维护物资备库、台北连云区胜利湖生态公园及周边步道供输电工程采购金具辅材项目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019" w:type="dxa"/>
        <w:tblInd w:w="-607" w:type="dxa"/>
        <w:shd w:val="clear" w:color="auto" w:fill="auto"/>
        <w:tblLayout w:type="fixed"/>
        <w:tblCellMar>
          <w:top w:w="0" w:type="dxa"/>
          <w:left w:w="0" w:type="dxa"/>
          <w:bottom w:w="0" w:type="dxa"/>
          <w:right w:w="0" w:type="dxa"/>
        </w:tblCellMar>
      </w:tblPr>
      <w:tblGrid>
        <w:gridCol w:w="682"/>
        <w:gridCol w:w="1500"/>
        <w:gridCol w:w="5562"/>
        <w:gridCol w:w="738"/>
        <w:gridCol w:w="687"/>
        <w:gridCol w:w="850"/>
      </w:tblGrid>
      <w:tr w14:paraId="3CA2B1E7">
        <w:tblPrEx>
          <w:shd w:val="clear" w:color="auto" w:fill="auto"/>
          <w:tblCellMar>
            <w:top w:w="0" w:type="dxa"/>
            <w:left w:w="0" w:type="dxa"/>
            <w:bottom w:w="0" w:type="dxa"/>
            <w:right w:w="0" w:type="dxa"/>
          </w:tblCellMar>
        </w:tblPrEx>
        <w:trPr>
          <w:trHeight w:val="591"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68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8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防火泥</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jc w:val="center"/>
              <w:rPr>
                <w:rFonts w:hint="eastAsia" w:ascii="宋体" w:hAnsi="宋体" w:eastAsia="宋体" w:cs="宋体"/>
                <w:i w:val="0"/>
                <w:iCs w:val="0"/>
                <w:color w:val="000000"/>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jc w:val="center"/>
              <w:rPr>
                <w:rFonts w:hint="eastAsia" w:ascii="宋体" w:hAnsi="宋体" w:eastAsia="宋体" w:cs="宋体"/>
                <w:i w:val="0"/>
                <w:iCs w:val="0"/>
                <w:color w:val="000000"/>
                <w:kern w:val="0"/>
                <w:sz w:val="21"/>
                <w:szCs w:val="21"/>
                <w:u w:val="none"/>
                <w:lang w:val="en-US" w:eastAsia="zh-CN" w:bidi="ar"/>
              </w:rPr>
            </w:pPr>
          </w:p>
        </w:tc>
      </w:tr>
      <w:tr w14:paraId="47361B90">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电缆防火涂料</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jc w:val="center"/>
              <w:rPr>
                <w:rFonts w:hint="eastAsia" w:ascii="宋体" w:hAnsi="宋体" w:eastAsia="宋体" w:cs="宋体"/>
                <w:i w:val="0"/>
                <w:iCs w:val="0"/>
                <w:color w:val="000000"/>
                <w:kern w:val="0"/>
                <w:sz w:val="21"/>
                <w:szCs w:val="21"/>
                <w:u w:val="none"/>
                <w:lang w:val="en-US" w:eastAsia="zh-CN" w:bidi="ar"/>
              </w:rPr>
            </w:pP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Kg</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jc w:val="center"/>
              <w:rPr>
                <w:rFonts w:hint="eastAsia" w:ascii="宋体" w:hAnsi="宋体" w:eastAsia="宋体" w:cs="宋体"/>
                <w:i w:val="0"/>
                <w:iCs w:val="0"/>
                <w:color w:val="000000"/>
                <w:kern w:val="0"/>
                <w:sz w:val="21"/>
                <w:szCs w:val="21"/>
                <w:u w:val="none"/>
                <w:lang w:val="en-US" w:eastAsia="zh-CN" w:bidi="ar"/>
              </w:rPr>
            </w:pPr>
          </w:p>
        </w:tc>
      </w:tr>
      <w:tr w14:paraId="36032762">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A13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71C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铜芯线</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0F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BV-25mm黄绿双色铜芯线</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264D4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E63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A03593">
            <w:pPr>
              <w:jc w:val="center"/>
              <w:rPr>
                <w:rFonts w:hint="eastAsia" w:ascii="宋体" w:hAnsi="宋体" w:eastAsia="宋体" w:cs="宋体"/>
                <w:i w:val="0"/>
                <w:iCs w:val="0"/>
                <w:color w:val="000000"/>
                <w:kern w:val="0"/>
                <w:sz w:val="21"/>
                <w:szCs w:val="21"/>
                <w:u w:val="none"/>
                <w:lang w:val="en-US" w:eastAsia="zh-CN" w:bidi="ar"/>
              </w:rPr>
            </w:pPr>
          </w:p>
        </w:tc>
      </w:tr>
      <w:tr w14:paraId="0605BF36">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073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29E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尼龙扎带</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912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400mm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4FB58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2425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AE2CA">
            <w:pPr>
              <w:jc w:val="center"/>
              <w:rPr>
                <w:rFonts w:hint="eastAsia" w:ascii="宋体" w:hAnsi="宋体" w:eastAsia="宋体" w:cs="宋体"/>
                <w:i w:val="0"/>
                <w:iCs w:val="0"/>
                <w:color w:val="000000"/>
                <w:kern w:val="0"/>
                <w:sz w:val="21"/>
                <w:szCs w:val="21"/>
                <w:u w:val="none"/>
                <w:lang w:val="en-US" w:eastAsia="zh-CN" w:bidi="ar"/>
              </w:rPr>
            </w:pPr>
          </w:p>
        </w:tc>
      </w:tr>
      <w:tr w14:paraId="58A17AD7">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1F7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93D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铜编织带</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0C2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镀锡10mm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6F64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78BC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93ABC9">
            <w:pPr>
              <w:jc w:val="center"/>
              <w:rPr>
                <w:rFonts w:hint="eastAsia" w:ascii="宋体" w:hAnsi="宋体" w:eastAsia="宋体" w:cs="宋体"/>
                <w:i w:val="0"/>
                <w:iCs w:val="0"/>
                <w:color w:val="000000"/>
                <w:kern w:val="0"/>
                <w:sz w:val="21"/>
                <w:szCs w:val="21"/>
                <w:u w:val="none"/>
                <w:lang w:val="en-US" w:eastAsia="zh-CN" w:bidi="ar"/>
              </w:rPr>
            </w:pPr>
          </w:p>
        </w:tc>
      </w:tr>
      <w:tr w14:paraId="567FDA1B">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EE5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3E4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铜开口线鼻</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24A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250A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6F71C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A1F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4CB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D56A50">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B84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F2D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10KV横担</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ACF5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∠75×8×1500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77DAD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E67C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4417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118245">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49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4F9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双头四帽螺栓</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0CE8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M18×340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827FE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276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2EB2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B0123D">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FA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9A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复合悬式绝缘子</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E64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FXBW-10/70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44EF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CC5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5144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F2C9C2">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77D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A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绝缘耐张线夹</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F4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NX-IY-10KV/120mm</w:t>
            </w:r>
            <w:r>
              <w:rPr>
                <w:rFonts w:hint="eastAsia" w:ascii="宋体" w:hAnsi="宋体" w:eastAsia="宋体" w:cs="宋体"/>
                <w:i w:val="0"/>
                <w:iCs w:val="0"/>
                <w:color w:val="000000"/>
                <w:kern w:val="0"/>
                <w:sz w:val="21"/>
                <w:szCs w:val="21"/>
                <w:u w:val="none"/>
                <w:vertAlign w:val="superscript"/>
                <w:lang w:val="en-US" w:eastAsia="zh-CN" w:bidi="ar"/>
              </w:rPr>
              <w:t>2</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5750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61F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97 </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562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AB5CCF">
        <w:tblPrEx>
          <w:shd w:val="clear" w:color="auto" w:fill="auto"/>
          <w:tblCellMar>
            <w:top w:w="0" w:type="dxa"/>
            <w:left w:w="0" w:type="dxa"/>
            <w:bottom w:w="0" w:type="dxa"/>
            <w:right w:w="0" w:type="dxa"/>
          </w:tblCellMar>
        </w:tblPrEx>
        <w:trPr>
          <w:trHeight w:val="67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592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26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碗头挂板</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23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W-7A</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7DC7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18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97 </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EFDB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8E2F6D">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3EC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33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扁铁抱箍</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D9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φ190-加强</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9B251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付</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F31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0DFF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1DCF6D">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EE1D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4E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单帽螺栓</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896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M16×90（全扣）</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B71FE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40D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33 </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63E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8388C5">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7196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6B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拉线延长环</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5C4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PH-10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1203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7C76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 </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D55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DE3C4C">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5AAB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E60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拉线棒</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2C4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φ18×1800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9C510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D3C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 </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CD63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45069E">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4C2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16</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240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拉线U型环</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FE1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UL-12</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B9BA0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5263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 </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78BA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D1D3D2">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C5F4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7B6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拉线石</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069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LP-8</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4CF6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5EE6E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 </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15B9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542408">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89BA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774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变压器槽钢大梁</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01F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12*2400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59BFE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2B5B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082B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7768D6">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DE38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9C2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瓷横担</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A17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S-210/150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DBF23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99C5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95DF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8A4867">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099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B1E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令克横担</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DC4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L75*8*1700</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A3E7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2C0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5052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41EA0B">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A54D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ADC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杆号牌</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1B4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铝合金反光31×22</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8FC8F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7C6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0058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6203EE">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E158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086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警示牌</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074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铝合金反光30×22</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9B14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A92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0FAF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36A15E">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C2037">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F0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10KV欧式T型前接头</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5B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10KV120mm2前接头(每套配电缆终端附件）、国标。推荐品牌：中天，安靠，长园，沃尔核材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435E9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3BED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AA0E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F71A16">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955C3">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AE6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电缆终端附件</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3C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电压等级:AC10KV，规格型号：3×240类型：户外，种类：冷缩、国标。推荐品牌：中天，安靠，长园，沃尔核材</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CB9D5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D6D2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150A0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0064D8">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7DDE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65F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AAE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规格：DT-50,电缆接线端子,50mm2,单孔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33D50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0368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203E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F33C68">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130B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26</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AD5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接线端子</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A95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规格：DT-120,电缆接线端子,120mm2,单孔</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58F6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918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78FA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7D25E9">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CB654">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27</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289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972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BVR-50mm2（黑色）导体材质：铜，标称截面mm2：50，芯数：多股，阻燃特性阻燃，铠装形式：无铠装。</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F60B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9A25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9875C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C18776">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D9CA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28</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FF3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电线</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421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BVR-120mm2导体材质：铜，标称截面mm2：120，芯数：多股，阻燃特性阻燃，铠装形式：无铠装。</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53F5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B1D9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BCCD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8F4DBF">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B18A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29</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997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电缆支架</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FCE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D250*60*6（后面为角铁焊接的样式）</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2180A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441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BF91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F2ABE4">
        <w:tblPrEx>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A737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54E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电缆支架</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B34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D280*60*6（后面为角铁焊接的样式）</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62AFB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62F5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D562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54716E">
        <w:tblPrEx>
          <w:shd w:val="clear" w:color="auto" w:fill="auto"/>
          <w:tblCellMar>
            <w:top w:w="0" w:type="dxa"/>
            <w:left w:w="0" w:type="dxa"/>
            <w:bottom w:w="0" w:type="dxa"/>
            <w:right w:w="0" w:type="dxa"/>
          </w:tblCellMar>
        </w:tblPrEx>
        <w:trPr>
          <w:trHeight w:val="420"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1138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31</w:t>
            </w:r>
          </w:p>
        </w:tc>
        <w:tc>
          <w:tcPr>
            <w:tcW w:w="1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968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钢管支架</w:t>
            </w:r>
          </w:p>
        </w:tc>
        <w:tc>
          <w:tcPr>
            <w:tcW w:w="5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59D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D300*60*7（后面为角铁焊接的样式）</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4B50B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0223F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0D9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6609D654">
      <w:pPr>
        <w:numPr>
          <w:ilvl w:val="0"/>
          <w:numId w:val="0"/>
        </w:numPr>
        <w:spacing w:line="240" w:lineRule="auto"/>
        <w:jc w:val="left"/>
        <w:rPr>
          <w:rFonts w:hint="default" w:ascii="宋体" w:hAnsi="宋体" w:cs="宋体"/>
          <w:b/>
          <w:bCs/>
          <w:sz w:val="24"/>
          <w:lang w:val="en-US" w:eastAsia="zh-CN"/>
        </w:rPr>
      </w:pPr>
      <w:r>
        <w:rPr>
          <w:rFonts w:hint="eastAsia" w:ascii="宋体" w:hAnsi="宋体" w:cs="宋体"/>
          <w:b/>
          <w:bCs/>
          <w:sz w:val="24"/>
          <w:lang w:val="en-US" w:eastAsia="zh-CN"/>
        </w:rPr>
        <w:t>1-31项报价须包含装卸费，第1-6项为三峡青口盐场450MW渔光互补“光伏复合”项目光伏#7场区集电线路附属安装工程，第7-22项为灌西供电所电网维护物资备库，第23-31项为台北连云区胜利湖生态公园及周边步道供输电工程采购金具辅材项目。</w:t>
      </w:r>
    </w:p>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eastAsia="zh-CN"/>
        </w:rPr>
        <w:t>、</w:t>
      </w:r>
      <w:r>
        <w:rPr>
          <w:rFonts w:hint="eastAsia" w:ascii="宋体" w:hAnsi="宋体" w:cs="宋体"/>
          <w:sz w:val="24"/>
          <w:lang w:val="en-US" w:eastAsia="zh-CN"/>
        </w:rPr>
        <w:t>装卸及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05</w:t>
      </w:r>
      <w:r>
        <w:rPr>
          <w:rFonts w:hint="eastAsia" w:ascii="宋体" w:hAnsi="宋体" w:cs="宋体"/>
          <w:sz w:val="24"/>
          <w:highlight w:val="yellow"/>
        </w:rPr>
        <w:t>月</w:t>
      </w:r>
      <w:r>
        <w:rPr>
          <w:rFonts w:hint="eastAsia" w:ascii="宋体" w:hAnsi="宋体" w:cs="宋体"/>
          <w:sz w:val="24"/>
          <w:highlight w:val="yellow"/>
          <w:lang w:val="en-US" w:eastAsia="zh-CN"/>
        </w:rPr>
        <w:t>07</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w:t>
      </w:r>
      <w:bookmarkStart w:id="5" w:name="_GoBack"/>
      <w:bookmarkEnd w:id="5"/>
      <w:r>
        <w:rPr>
          <w:rFonts w:hint="eastAsia" w:ascii="宋体" w:hAnsi="宋体" w:cs="宋体"/>
          <w:sz w:val="24"/>
        </w:rPr>
        <w:t>，从其规定，标的物质量负责期限为1年的条款不再适用。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04</w:t>
      </w:r>
      <w:r>
        <w:rPr>
          <w:rFonts w:hint="eastAsia" w:ascii="宋体" w:hAnsi="宋体" w:cs="宋体"/>
          <w:sz w:val="24"/>
          <w:highlight w:val="yellow"/>
        </w:rPr>
        <w:t>月</w:t>
      </w:r>
      <w:r>
        <w:rPr>
          <w:rFonts w:hint="eastAsia" w:ascii="宋体" w:hAnsi="宋体" w:cs="宋体"/>
          <w:sz w:val="24"/>
          <w:highlight w:val="yellow"/>
          <w:lang w:val="en-US" w:eastAsia="zh-CN"/>
        </w:rPr>
        <w:t>27</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28517.06</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3C67EF8E">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w:t>
      </w:r>
      <w:r>
        <w:rPr>
          <w:rFonts w:hint="eastAsia"/>
          <w:color w:val="333333"/>
          <w:sz w:val="24"/>
          <w:szCs w:val="24"/>
          <w:lang w:val="en-US" w:eastAsia="zh-CN"/>
        </w:rPr>
        <w:t xml:space="preserve">徐南王先生           </w:t>
      </w:r>
      <w:r>
        <w:rPr>
          <w:rFonts w:hint="eastAsia" w:ascii="宋体" w:hAnsi="宋体" w:cs="宋体"/>
          <w:sz w:val="24"/>
          <w:lang w:val="en-US" w:eastAsia="zh-CN"/>
        </w:rPr>
        <w:t>电话：19901572108</w:t>
      </w:r>
    </w:p>
    <w:p w14:paraId="72A9AD0F">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 xml:space="preserve">            灌西李先生           电话：19901537212         </w:t>
      </w:r>
    </w:p>
    <w:p w14:paraId="53F2FBBA">
      <w:pPr>
        <w:spacing w:line="360" w:lineRule="auto"/>
        <w:ind w:firstLine="1920" w:firstLineChars="800"/>
        <w:jc w:val="left"/>
        <w:rPr>
          <w:rFonts w:hint="default" w:ascii="宋体" w:hAnsi="宋体" w:cs="宋体"/>
          <w:sz w:val="24"/>
          <w:lang w:val="en-US" w:eastAsia="zh-CN"/>
        </w:rPr>
      </w:pPr>
      <w:r>
        <w:rPr>
          <w:rFonts w:hint="eastAsia" w:ascii="宋体" w:hAnsi="宋体" w:cs="宋体"/>
          <w:sz w:val="24"/>
          <w:lang w:val="en-US" w:eastAsia="zh-CN"/>
        </w:rPr>
        <w:t>台北王先生           电话：13739120321</w:t>
      </w:r>
    </w:p>
    <w:p w14:paraId="3756ACE5">
      <w:pPr>
        <w:spacing w:line="360" w:lineRule="auto"/>
        <w:ind w:firstLine="480" w:firstLineChars="200"/>
        <w:jc w:val="left"/>
        <w:rPr>
          <w:rFonts w:hint="default"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04</w:t>
      </w:r>
      <w:r>
        <w:rPr>
          <w:rFonts w:hint="eastAsia" w:ascii="宋体" w:hAnsi="宋体" w:cs="宋体"/>
          <w:sz w:val="24"/>
          <w:highlight w:val="none"/>
        </w:rPr>
        <w:t>月</w:t>
      </w:r>
      <w:r>
        <w:rPr>
          <w:rFonts w:hint="eastAsia" w:ascii="宋体" w:hAnsi="宋体" w:cs="宋体"/>
          <w:sz w:val="24"/>
          <w:highlight w:val="none"/>
          <w:lang w:val="en-US" w:eastAsia="zh-CN"/>
        </w:rPr>
        <w:t>24</w:t>
      </w:r>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依法缴纳税收的记录（2024-2025年三个月【税收所属日期】）（加盖公章）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9755BAE">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w:t>
      </w:r>
      <w:r>
        <w:rPr>
          <w:rFonts w:hint="eastAsia"/>
          <w:b/>
          <w:bCs/>
          <w:lang w:val="en-US" w:eastAsia="zh-CN"/>
        </w:rPr>
        <w:t>装卸、</w:t>
      </w:r>
      <w:r>
        <w:rPr>
          <w:rFonts w:hint="eastAsia"/>
          <w:b/>
          <w:bCs/>
        </w:rPr>
        <w:t>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2734871"/>
      <w:bookmarkStart w:id="2" w:name="_Toc61877376"/>
      <w:bookmarkStart w:id="3" w:name="_Toc61871372"/>
      <w:bookmarkStart w:id="4" w:name="_Toc60818732"/>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2FFB7C7D">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2654CB1"/>
    <w:rsid w:val="02AA0BB1"/>
    <w:rsid w:val="04964401"/>
    <w:rsid w:val="05706FE5"/>
    <w:rsid w:val="080A06A7"/>
    <w:rsid w:val="0D785E51"/>
    <w:rsid w:val="0E4B1F3E"/>
    <w:rsid w:val="0E6A08A6"/>
    <w:rsid w:val="0E993CB5"/>
    <w:rsid w:val="0F5436F7"/>
    <w:rsid w:val="0FB232A2"/>
    <w:rsid w:val="10076028"/>
    <w:rsid w:val="103528C7"/>
    <w:rsid w:val="10685553"/>
    <w:rsid w:val="107D77B2"/>
    <w:rsid w:val="10AE7341"/>
    <w:rsid w:val="10D15292"/>
    <w:rsid w:val="1130123A"/>
    <w:rsid w:val="11990505"/>
    <w:rsid w:val="11D719B9"/>
    <w:rsid w:val="12157711"/>
    <w:rsid w:val="12377C75"/>
    <w:rsid w:val="12960FB7"/>
    <w:rsid w:val="137F5319"/>
    <w:rsid w:val="13B642FE"/>
    <w:rsid w:val="14057B62"/>
    <w:rsid w:val="156863F4"/>
    <w:rsid w:val="158C1F5E"/>
    <w:rsid w:val="16BD7DED"/>
    <w:rsid w:val="178640CA"/>
    <w:rsid w:val="17C9440E"/>
    <w:rsid w:val="18FB23C1"/>
    <w:rsid w:val="1A0863A5"/>
    <w:rsid w:val="1A0B4CF3"/>
    <w:rsid w:val="1B523C11"/>
    <w:rsid w:val="1B9E1559"/>
    <w:rsid w:val="1BC0327E"/>
    <w:rsid w:val="1BD567F0"/>
    <w:rsid w:val="1C5D5B32"/>
    <w:rsid w:val="1D4B1478"/>
    <w:rsid w:val="1DBB1976"/>
    <w:rsid w:val="1DCF3863"/>
    <w:rsid w:val="1DF56DD3"/>
    <w:rsid w:val="1E127068"/>
    <w:rsid w:val="1F0028D1"/>
    <w:rsid w:val="1F1979A7"/>
    <w:rsid w:val="1F5844BB"/>
    <w:rsid w:val="1F8A6A8E"/>
    <w:rsid w:val="209C2412"/>
    <w:rsid w:val="20A27049"/>
    <w:rsid w:val="220B3A67"/>
    <w:rsid w:val="22770EBB"/>
    <w:rsid w:val="22877591"/>
    <w:rsid w:val="22D10D3B"/>
    <w:rsid w:val="23104268"/>
    <w:rsid w:val="23991505"/>
    <w:rsid w:val="23C07B4A"/>
    <w:rsid w:val="249D7540"/>
    <w:rsid w:val="24B66833"/>
    <w:rsid w:val="25710060"/>
    <w:rsid w:val="258D6F73"/>
    <w:rsid w:val="261E1082"/>
    <w:rsid w:val="267674A7"/>
    <w:rsid w:val="27743463"/>
    <w:rsid w:val="28CD567C"/>
    <w:rsid w:val="297C4D6A"/>
    <w:rsid w:val="2A1667FD"/>
    <w:rsid w:val="2A19588C"/>
    <w:rsid w:val="2B430C27"/>
    <w:rsid w:val="2BB20311"/>
    <w:rsid w:val="2BDD0222"/>
    <w:rsid w:val="2BE3444E"/>
    <w:rsid w:val="2C582C57"/>
    <w:rsid w:val="2C751A6A"/>
    <w:rsid w:val="2CB247E9"/>
    <w:rsid w:val="2D670841"/>
    <w:rsid w:val="2D7B7CF2"/>
    <w:rsid w:val="2F414F6C"/>
    <w:rsid w:val="302108D5"/>
    <w:rsid w:val="30B13AE1"/>
    <w:rsid w:val="31180264"/>
    <w:rsid w:val="321A3C3D"/>
    <w:rsid w:val="331128CC"/>
    <w:rsid w:val="33AB2DFB"/>
    <w:rsid w:val="343B74DF"/>
    <w:rsid w:val="34EB4A02"/>
    <w:rsid w:val="356D26B6"/>
    <w:rsid w:val="356E4E17"/>
    <w:rsid w:val="376322BC"/>
    <w:rsid w:val="38213B10"/>
    <w:rsid w:val="38AC28C0"/>
    <w:rsid w:val="391E7B42"/>
    <w:rsid w:val="399846AE"/>
    <w:rsid w:val="39993E40"/>
    <w:rsid w:val="3A5032E7"/>
    <w:rsid w:val="3A6A792B"/>
    <w:rsid w:val="3A8B2DDD"/>
    <w:rsid w:val="3AA21814"/>
    <w:rsid w:val="3AAB5061"/>
    <w:rsid w:val="3B5D4A7E"/>
    <w:rsid w:val="3B785AA9"/>
    <w:rsid w:val="3BC75965"/>
    <w:rsid w:val="3BC80761"/>
    <w:rsid w:val="3CFC70CA"/>
    <w:rsid w:val="3E0E5DD4"/>
    <w:rsid w:val="3E0E7A8A"/>
    <w:rsid w:val="3E1A1B0B"/>
    <w:rsid w:val="3E9A2461"/>
    <w:rsid w:val="3EDC73DD"/>
    <w:rsid w:val="400144C3"/>
    <w:rsid w:val="40036A20"/>
    <w:rsid w:val="41464438"/>
    <w:rsid w:val="41BD2505"/>
    <w:rsid w:val="41C31607"/>
    <w:rsid w:val="42140EA8"/>
    <w:rsid w:val="42734EFD"/>
    <w:rsid w:val="435C6356"/>
    <w:rsid w:val="43E3590A"/>
    <w:rsid w:val="451F3F2C"/>
    <w:rsid w:val="453254A3"/>
    <w:rsid w:val="45AE2934"/>
    <w:rsid w:val="463933AC"/>
    <w:rsid w:val="467A0DF2"/>
    <w:rsid w:val="46D633A5"/>
    <w:rsid w:val="470A54D5"/>
    <w:rsid w:val="477214B2"/>
    <w:rsid w:val="482512D8"/>
    <w:rsid w:val="488134C6"/>
    <w:rsid w:val="48D70925"/>
    <w:rsid w:val="4A242B72"/>
    <w:rsid w:val="4B2844F3"/>
    <w:rsid w:val="4B2B4CF5"/>
    <w:rsid w:val="4B5F0F48"/>
    <w:rsid w:val="4DA5179B"/>
    <w:rsid w:val="4DD16AAC"/>
    <w:rsid w:val="4F6770A0"/>
    <w:rsid w:val="50140E89"/>
    <w:rsid w:val="51D72A7B"/>
    <w:rsid w:val="51E34706"/>
    <w:rsid w:val="535541BB"/>
    <w:rsid w:val="53E56A1C"/>
    <w:rsid w:val="544678EB"/>
    <w:rsid w:val="54F76591"/>
    <w:rsid w:val="551A75C7"/>
    <w:rsid w:val="55BC72BE"/>
    <w:rsid w:val="55E92434"/>
    <w:rsid w:val="567F58DD"/>
    <w:rsid w:val="568E3C42"/>
    <w:rsid w:val="56BF65F2"/>
    <w:rsid w:val="56E46EA3"/>
    <w:rsid w:val="573B6C6D"/>
    <w:rsid w:val="57AF37F8"/>
    <w:rsid w:val="5827645E"/>
    <w:rsid w:val="58AF117C"/>
    <w:rsid w:val="599E1B42"/>
    <w:rsid w:val="5A7259C5"/>
    <w:rsid w:val="5A870E7A"/>
    <w:rsid w:val="5B0416A8"/>
    <w:rsid w:val="5C5F030B"/>
    <w:rsid w:val="5F824661"/>
    <w:rsid w:val="5FF80052"/>
    <w:rsid w:val="60171399"/>
    <w:rsid w:val="60AC0C42"/>
    <w:rsid w:val="61651638"/>
    <w:rsid w:val="61A20F78"/>
    <w:rsid w:val="61D54F1C"/>
    <w:rsid w:val="63355F2E"/>
    <w:rsid w:val="63917746"/>
    <w:rsid w:val="63EC4B1D"/>
    <w:rsid w:val="65953D7B"/>
    <w:rsid w:val="66A6332B"/>
    <w:rsid w:val="68253A64"/>
    <w:rsid w:val="68442DFB"/>
    <w:rsid w:val="6AD432EA"/>
    <w:rsid w:val="6BDD55E7"/>
    <w:rsid w:val="6C66353A"/>
    <w:rsid w:val="6CA80668"/>
    <w:rsid w:val="6D171304"/>
    <w:rsid w:val="6E123E67"/>
    <w:rsid w:val="6FD05675"/>
    <w:rsid w:val="6FD627F6"/>
    <w:rsid w:val="70316B6B"/>
    <w:rsid w:val="71487932"/>
    <w:rsid w:val="71FD4A4D"/>
    <w:rsid w:val="725256DA"/>
    <w:rsid w:val="72CF5403"/>
    <w:rsid w:val="748728B0"/>
    <w:rsid w:val="753B2405"/>
    <w:rsid w:val="76074DF1"/>
    <w:rsid w:val="76135B49"/>
    <w:rsid w:val="76D852CA"/>
    <w:rsid w:val="76F4258A"/>
    <w:rsid w:val="775018D4"/>
    <w:rsid w:val="78AC7019"/>
    <w:rsid w:val="791148FA"/>
    <w:rsid w:val="7AE5230C"/>
    <w:rsid w:val="7B1B6C2F"/>
    <w:rsid w:val="7B21451B"/>
    <w:rsid w:val="7BBC0535"/>
    <w:rsid w:val="7CAF14B1"/>
    <w:rsid w:val="7CB61BD5"/>
    <w:rsid w:val="7CCE6599"/>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3608</Words>
  <Characters>4141</Characters>
  <Lines>0</Lines>
  <Paragraphs>0</Paragraphs>
  <TotalTime>0</TotalTime>
  <ScaleCrop>false</ScaleCrop>
  <LinksUpToDate>false</LinksUpToDate>
  <CharactersWithSpaces>4696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2025-03-26T07:57:00Z</cp:lastPrinted>
  <dcterms:modified xsi:type="dcterms:W3CDTF">2025-04-24T09:54:17Z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