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8F986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8B8B75E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三峡青口盐场450MW渔光互补“光伏复合”项目光伏#4场区集电线路附属安装工程电缆试验采购项目</w:t>
      </w:r>
    </w:p>
    <w:p w14:paraId="5D8F9871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4C9BC6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eastAsia="zh-CN"/>
        </w:rPr>
        <w:t>三峡青口盐场450MW渔光互补“光伏复合”项目光伏#4场区集电线路附属安装工程电缆试验采购项目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shd w:val="clear" w:color="auto" w:fill="FFFFFF"/>
        </w:rPr>
        <w:t>，</w:t>
      </w:r>
      <w:r>
        <w:rPr>
          <w:rFonts w:hint="eastAsia" w:ascii="宋体" w:hAnsi="宋体" w:cs="宋体"/>
          <w:sz w:val="24"/>
        </w:rPr>
        <w:t>现邀请各公司参与公开</w:t>
      </w:r>
      <w:r>
        <w:rPr>
          <w:rFonts w:hint="eastAsia" w:ascii="宋体" w:hAnsi="宋体" w:cs="宋体"/>
          <w:sz w:val="24"/>
          <w:lang w:eastAsia="zh-CN"/>
        </w:rPr>
        <w:t>询</w:t>
      </w:r>
      <w:r>
        <w:rPr>
          <w:rFonts w:hint="eastAsia" w:ascii="宋体" w:hAnsi="宋体" w:cs="宋体"/>
          <w:sz w:val="24"/>
        </w:rPr>
        <w:t>价。</w:t>
      </w:r>
    </w:p>
    <w:p w14:paraId="38C38903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10675" w:type="dxa"/>
        <w:tblInd w:w="-10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625"/>
        <w:gridCol w:w="988"/>
        <w:gridCol w:w="937"/>
        <w:gridCol w:w="1025"/>
        <w:gridCol w:w="3763"/>
        <w:gridCol w:w="937"/>
        <w:gridCol w:w="950"/>
        <w:gridCol w:w="950"/>
      </w:tblGrid>
      <w:tr w14:paraId="22673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GB50150试验项目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线路编号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集电线路总长度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电缆型号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74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2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A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绝缘电阻</w:t>
            </w:r>
          </w:p>
          <w:p w14:paraId="578E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交流耐压</w:t>
            </w:r>
          </w:p>
          <w:p w14:paraId="2E8A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相序核对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C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#9光伏集电线路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08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需要有 相应的 试验资质以及出具对应的试验报告(报价须包含人员往返及勘察现场及货物运输费用)</w:t>
            </w:r>
          </w:p>
        </w:tc>
      </w:tr>
      <w:tr w14:paraId="5942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0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9F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C0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ED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1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56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C3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77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6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15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4A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27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C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C1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39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AC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B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89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9E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B9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C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59A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C8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6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C1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33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70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8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ZRC-YJY23-26/35kV-3×240mm²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50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1C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83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2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77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D1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E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#10光伏集电线路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40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88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05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6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30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ED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C4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B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EF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19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C2C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8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C7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FE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71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1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6D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90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A7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0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9D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11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1F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1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0E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6D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00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E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42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55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A8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6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ZRC-YJY23-26/35kV-3×240mm²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A4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13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919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6A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09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F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#12光伏集电线路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68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E1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3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7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B3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8D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45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2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42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E2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79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A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C6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D7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4C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8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83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59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A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5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0A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5D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84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0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3B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59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A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7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E6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ED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64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0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ZRC-YJY23-26/35kV-3×240mm²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45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9D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9FE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97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14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6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#13光伏集电线路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59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41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F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F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8C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8C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A9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4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79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B3C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E4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D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79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7C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A3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A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5C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C1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7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6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19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C7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87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B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AA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5C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F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8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6B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A0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4E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6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ZRC-YJLHY23-26/35kV-3×500mm²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6F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EE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DEA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5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BB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2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1F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9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829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29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C6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76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2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6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#14光伏集电线路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CA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C6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B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0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3D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C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07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C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6D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1F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173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F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E7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5E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9F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9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E6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A0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8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6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CD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DD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88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7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7E0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8EA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43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B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92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53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83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D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ZRC-YJLHY23-26/35kV-3×500mm²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57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87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C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D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3D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57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D4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7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4C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F9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A1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6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40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1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#15光伏集电线路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EF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76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75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A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65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E4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01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5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F9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62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EE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E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8B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71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DB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7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C1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D8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1A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5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C9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F4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FB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5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22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CF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53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5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CC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0B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FD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D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ZRC-YJY23-26/35kV-3×240mm²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D0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40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E4E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27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00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D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#17光伏集电线路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DE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905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5D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E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5B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E0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E6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7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6A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52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E0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9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C3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FC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A3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0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9A0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23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08A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0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69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75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96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9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3A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4C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18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F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3F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B7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74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5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ZRC-YJLHY23-26/35kV-3×500mm²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65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89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07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4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B2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1A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AE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3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2C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7F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B3F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86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E2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F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#19光伏集电线路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E9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8FF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7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8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78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B6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E7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A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3D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D3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15C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0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35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EF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1D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4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6E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53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EF4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C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BF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73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F7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D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39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BC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E7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F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AA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7F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4F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E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ZRC-YJLHY23-26/35kV-3×500mm²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D6D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AA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8C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E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C6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19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88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6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FC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69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5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B5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B5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8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#20光伏集电线路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01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78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1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9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5A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7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A1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F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6C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539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C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5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07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6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0A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1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E0F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FC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398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A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B5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6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0B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1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087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92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8C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1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4D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2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87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5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ZRC-YJLHY23-26/35kV-3×500mm²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08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6CD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984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7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6B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8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98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A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E6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9F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4F6D997"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cs="宋体"/>
          <w:sz w:val="24"/>
        </w:rPr>
      </w:pPr>
    </w:p>
    <w:p w14:paraId="39F5E717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说明：试验按每条线路计算，共计9条集电线路，每条线路由不同型号电缆组成</w:t>
      </w:r>
    </w:p>
    <w:p w14:paraId="7E5D1E80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价包括技术资料（含软件资料）和技术配合、技术服务、增值税及其他相关税费等费用（如果国家政策有变动，依据国家最新政策变动）。</w:t>
      </w:r>
    </w:p>
    <w:p w14:paraId="22D292AE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30</w:t>
      </w:r>
      <w:r>
        <w:rPr>
          <w:rFonts w:hint="eastAsia" w:ascii="宋体" w:hAnsi="宋体" w:cs="宋体"/>
          <w:sz w:val="24"/>
        </w:rPr>
        <w:t>日前</w:t>
      </w:r>
      <w:r>
        <w:rPr>
          <w:rFonts w:hint="eastAsia" w:ascii="宋体" w:hAnsi="宋体" w:cs="宋体"/>
          <w:sz w:val="24"/>
          <w:lang w:val="en-US" w:eastAsia="zh-CN"/>
        </w:rPr>
        <w:t>检测</w:t>
      </w:r>
      <w:r>
        <w:rPr>
          <w:rFonts w:hint="eastAsia" w:ascii="宋体" w:hAnsi="宋体" w:cs="宋体"/>
          <w:sz w:val="24"/>
          <w:highlight w:val="none"/>
        </w:rPr>
        <w:t>完</w:t>
      </w:r>
      <w:r>
        <w:rPr>
          <w:rFonts w:hint="eastAsia" w:ascii="宋体" w:hAnsi="宋体" w:cs="宋体"/>
          <w:sz w:val="24"/>
        </w:rPr>
        <w:t>毕</w:t>
      </w:r>
      <w:r>
        <w:rPr>
          <w:rFonts w:hint="eastAsia" w:ascii="宋体" w:hAnsi="宋体" w:cs="宋体"/>
          <w:sz w:val="24"/>
          <w:lang w:val="en-US" w:eastAsia="zh-CN"/>
        </w:rPr>
        <w:t>并出具试验报告</w:t>
      </w:r>
      <w:r>
        <w:rPr>
          <w:rFonts w:hint="eastAsia" w:ascii="宋体" w:hAnsi="宋体" w:cs="宋体"/>
          <w:sz w:val="24"/>
        </w:rPr>
        <w:t>。</w:t>
      </w:r>
    </w:p>
    <w:p w14:paraId="37AF8F35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64B8167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73581AF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6F4CBAF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9AB6A7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6B0C460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 w14:paraId="7A87F26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</w:t>
      </w:r>
      <w:r>
        <w:rPr>
          <w:rFonts w:hint="eastAsia" w:ascii="宋体" w:hAnsi="宋体" w:cs="宋体"/>
          <w:sz w:val="24"/>
          <w:lang w:eastAsia="zh-CN"/>
        </w:rPr>
        <w:t>【具有电力承装修（试）施工四级</w:t>
      </w:r>
      <w:r>
        <w:rPr>
          <w:rFonts w:hint="eastAsia" w:ascii="宋体" w:hAnsi="宋体" w:cs="宋体"/>
          <w:sz w:val="24"/>
          <w:lang w:val="en-US" w:eastAsia="zh-CN"/>
        </w:rPr>
        <w:t>及以上</w:t>
      </w:r>
      <w:r>
        <w:rPr>
          <w:rFonts w:hint="eastAsia" w:ascii="宋体" w:hAnsi="宋体" w:cs="宋体"/>
          <w:sz w:val="24"/>
          <w:lang w:eastAsia="zh-CN"/>
        </w:rPr>
        <w:t>资质】</w:t>
      </w:r>
      <w:r>
        <w:rPr>
          <w:rFonts w:hint="eastAsia" w:ascii="宋体" w:hAnsi="宋体" w:cs="宋体"/>
          <w:sz w:val="24"/>
        </w:rPr>
        <w:t>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7FFD9C9F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6C54369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人应有依法缴纳税收的良好记录；</w:t>
      </w:r>
    </w:p>
    <w:p w14:paraId="3C55050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报价。</w:t>
      </w:r>
    </w:p>
    <w:p w14:paraId="2B0F789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 w14:paraId="04B5AFF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 w14:paraId="20D80839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63000元（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066BDC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76A451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电力承装修（试）施工四级</w:t>
      </w:r>
      <w:r>
        <w:rPr>
          <w:rFonts w:hint="eastAsia" w:ascii="宋体" w:hAnsi="宋体" w:cs="宋体"/>
          <w:sz w:val="24"/>
          <w:lang w:val="en-US" w:eastAsia="zh-CN"/>
        </w:rPr>
        <w:t>及以上</w:t>
      </w:r>
      <w:r>
        <w:rPr>
          <w:rFonts w:hint="eastAsia" w:ascii="宋体" w:hAnsi="宋体" w:cs="宋体"/>
          <w:sz w:val="24"/>
          <w:lang w:eastAsia="zh-CN"/>
        </w:rPr>
        <w:t>资质</w:t>
      </w:r>
      <w:r>
        <w:rPr>
          <w:rFonts w:hint="eastAsia" w:ascii="宋体" w:hAnsi="宋体" w:cs="宋体"/>
          <w:sz w:val="24"/>
          <w:lang w:val="en-US" w:eastAsia="zh-CN"/>
        </w:rPr>
        <w:t>证书</w:t>
      </w:r>
      <w:r>
        <w:rPr>
          <w:rFonts w:hint="eastAsia" w:ascii="宋体" w:hAnsi="宋体" w:cs="宋体"/>
          <w:sz w:val="24"/>
          <w:lang w:eastAsia="zh-CN"/>
        </w:rPr>
        <w:t>；承诺书（具体格式详见附录）采用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40573D9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2C0E6B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51CC290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501F6CB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1ECA010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07FFB98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51602B8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提供真实、有效、合法的增值税专用发票，乙方</w:t>
      </w:r>
      <w:r>
        <w:rPr>
          <w:rFonts w:hint="eastAsia" w:ascii="宋体" w:hAnsi="宋体" w:cs="宋体"/>
          <w:sz w:val="24"/>
          <w:lang w:val="en-US" w:eastAsia="zh-CN"/>
        </w:rPr>
        <w:t>检测结束并出具相应的试验报告后，</w:t>
      </w:r>
      <w:r>
        <w:rPr>
          <w:rFonts w:hint="eastAsia" w:ascii="宋体" w:hAnsi="宋体" w:cs="宋体"/>
          <w:sz w:val="24"/>
        </w:rPr>
        <w:t>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通过后再付至合同总价款</w:t>
      </w:r>
      <w:r>
        <w:rPr>
          <w:rFonts w:hint="eastAsia" w:ascii="宋体" w:hAnsi="宋体" w:cs="宋体"/>
          <w:sz w:val="24"/>
          <w:lang w:val="en-US" w:eastAsia="zh-CN"/>
        </w:rPr>
        <w:t>100</w:t>
      </w:r>
      <w:r>
        <w:rPr>
          <w:rFonts w:hint="eastAsia" w:ascii="宋体" w:hAnsi="宋体" w:cs="宋体"/>
          <w:sz w:val="24"/>
        </w:rPr>
        <w:t>%。</w:t>
      </w:r>
    </w:p>
    <w:p w14:paraId="23DA391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3F7EA6B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18E0026E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3CB3BA2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人：杨先生          电话：15312133933</w:t>
      </w:r>
    </w:p>
    <w:p w14:paraId="35F8BD16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 w14:paraId="46850AA3"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764E60"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21</w:t>
      </w:r>
      <w:bookmarkStart w:id="5" w:name="_GoBack"/>
      <w:bookmarkEnd w:id="5"/>
      <w:r>
        <w:rPr>
          <w:rFonts w:hint="eastAsia" w:ascii="宋体" w:hAnsi="宋体" w:cs="宋体"/>
          <w:sz w:val="24"/>
        </w:rPr>
        <w:t>日</w:t>
      </w:r>
    </w:p>
    <w:p w14:paraId="55F5F3CE"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68FE88E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4BFB81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36A4E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8687A3B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88A44D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832588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7D9025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ACEF67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5269D1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057A21D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7D908FD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3BF6F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BCB11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26207AC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41D94CD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7A6F45F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09480C0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依法缴纳税收的记录（2024年-2025年三个月【税收所属日期】）（加盖公章）</w:t>
      </w:r>
    </w:p>
    <w:p w14:paraId="2884F4F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36CD15E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电力承装修（试）施工四级及以上资质证书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（复印件加盖公章）</w:t>
      </w:r>
    </w:p>
    <w:p w14:paraId="66941956">
      <w:pPr>
        <w:spacing w:line="360" w:lineRule="auto"/>
        <w:ind w:right="560"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2980699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3CA99B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E4ADEE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51C0BE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BE21E9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87FBA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F93152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EE91A3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7820C4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9BAFE65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4FBC4021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6EDE1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513D11D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2A3B8ECC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38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07C4E0E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67CEE7E4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925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63185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4B1AC2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DB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760208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78BAD42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975065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474E2C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7C20510C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FC21B3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2109E7D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7E9BE2F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EFA9B1B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57E6C1CC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0C3F54A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45CA210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1877376"/>
      <w:bookmarkStart w:id="3" w:name="_Toc6081873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27EE301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6A757FD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CC5F0F3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2D8D6C64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2E561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3B892CF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3A73751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267074B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5C48F15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66B85C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29CF61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0761B9B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7CD2DB3B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5F92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63B4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0DF19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F83BC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7F19655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CD9FB2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2DEEB80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B6CDCA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9F39C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F6F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95943F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88A7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9ECD19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6396EED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BFDD4A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2D16F5F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0AC762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146BD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00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8F66A5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7321A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43A20C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7AB22C7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D84F5A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415A5F6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43FF31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D7C59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77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FC4B14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85FED9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AF1B4B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0A30D0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B594FF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A8C9F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31A1A6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9AFBAC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4C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6BBB7F3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66BC90D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BF47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0CB7B67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2BB47D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42C4FD0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0F3213E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DB122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BEDF85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1A5250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1B0B98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0E0B2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5A368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7FB495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E6FC32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D084E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D6AB7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B9246B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476A5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F9E10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A8ADB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87FF8CD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569531CA">
      <w:pPr>
        <w:bidi w:val="0"/>
        <w:jc w:val="center"/>
        <w:rPr>
          <w:b/>
          <w:sz w:val="36"/>
        </w:rPr>
      </w:pPr>
    </w:p>
    <w:p w14:paraId="5981420C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582049BE">
      <w:pPr>
        <w:bidi w:val="0"/>
        <w:spacing w:line="440" w:lineRule="exact"/>
        <w:ind w:firstLine="610"/>
        <w:rPr>
          <w:sz w:val="24"/>
        </w:rPr>
      </w:pPr>
    </w:p>
    <w:p w14:paraId="6C554D9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4206DA86">
      <w:pPr>
        <w:bidi w:val="0"/>
        <w:spacing w:line="440" w:lineRule="exact"/>
        <w:ind w:firstLine="610"/>
        <w:rPr>
          <w:sz w:val="24"/>
        </w:rPr>
      </w:pPr>
    </w:p>
    <w:p w14:paraId="44F3910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ED85650">
      <w:pPr>
        <w:bidi w:val="0"/>
        <w:spacing w:line="440" w:lineRule="exact"/>
        <w:ind w:firstLine="610"/>
        <w:rPr>
          <w:sz w:val="24"/>
        </w:rPr>
      </w:pPr>
    </w:p>
    <w:p w14:paraId="1DEE843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3A997114">
      <w:pPr>
        <w:bidi w:val="0"/>
        <w:spacing w:line="440" w:lineRule="exact"/>
        <w:ind w:firstLine="610"/>
        <w:rPr>
          <w:sz w:val="24"/>
        </w:rPr>
      </w:pPr>
    </w:p>
    <w:p w14:paraId="2D18509B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9A80220">
      <w:pPr>
        <w:bidi w:val="0"/>
        <w:spacing w:line="440" w:lineRule="exact"/>
        <w:ind w:firstLine="610"/>
        <w:rPr>
          <w:sz w:val="24"/>
        </w:rPr>
      </w:pPr>
    </w:p>
    <w:p w14:paraId="14FD08BD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1876833">
      <w:pPr>
        <w:bidi w:val="0"/>
        <w:spacing w:line="440" w:lineRule="exact"/>
        <w:ind w:firstLine="610"/>
        <w:rPr>
          <w:sz w:val="24"/>
        </w:rPr>
      </w:pPr>
    </w:p>
    <w:p w14:paraId="7814A1C7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155B278">
      <w:pPr>
        <w:bidi w:val="0"/>
        <w:spacing w:line="440" w:lineRule="exact"/>
        <w:ind w:firstLine="610"/>
        <w:rPr>
          <w:sz w:val="24"/>
        </w:rPr>
      </w:pPr>
    </w:p>
    <w:p w14:paraId="3A7D17F9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50711B0E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72B551DF">
      <w:pPr>
        <w:bidi w:val="0"/>
        <w:spacing w:line="440" w:lineRule="exact"/>
        <w:rPr>
          <w:rFonts w:hint="eastAsia"/>
          <w:sz w:val="24"/>
        </w:rPr>
      </w:pPr>
    </w:p>
    <w:p w14:paraId="42E94A61">
      <w:pPr>
        <w:bidi w:val="0"/>
        <w:spacing w:line="440" w:lineRule="exact"/>
        <w:rPr>
          <w:rFonts w:hint="eastAsia"/>
          <w:sz w:val="24"/>
        </w:rPr>
      </w:pPr>
    </w:p>
    <w:p w14:paraId="0B04D12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117D1CF2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32B45A1F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C12E0C5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40C0BDEA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EDB6589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3B11529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3703ACA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28424CA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49B8E69F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011F490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727C64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CEF0B3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F833C5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E98DE2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20031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54D5C3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4DB490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696C335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87FDD0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0716F1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9B148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044CD1C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997F0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8FA86E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78A65D7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43FE08C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9FA9F9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C4FDEC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08E57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77A26F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9F0027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374570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0087EF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CD1E843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9AFEA2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64FB9729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4599025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9C97A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电力承装修（试）施工四级及以上资质证书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（复印件加盖公章）</w:t>
      </w:r>
    </w:p>
    <w:p w14:paraId="0A8DAE19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74350ED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41B2A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58A7C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9B8C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216AC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7A9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40CB3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77EB9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3F296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2092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04D01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642AC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8BAF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7F24A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6F86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A306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13B3B064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4BAA067D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9748AC9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57D512B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BC4C66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0D9AA52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03545BBE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0239EC75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8D8BA4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B7545BB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69521424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9FB0234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30C60D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F3890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77432EF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D9CC74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CD2C80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5EBFB3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003281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127395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B63BA7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5D13B98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E26C84B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4964401"/>
    <w:rsid w:val="05C0111B"/>
    <w:rsid w:val="080A06A7"/>
    <w:rsid w:val="09CD45A7"/>
    <w:rsid w:val="0C556F13"/>
    <w:rsid w:val="0CC70B51"/>
    <w:rsid w:val="0DD531C5"/>
    <w:rsid w:val="0DFC41A5"/>
    <w:rsid w:val="0E6A08A6"/>
    <w:rsid w:val="0EDC4DEA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4D96907"/>
    <w:rsid w:val="162026B0"/>
    <w:rsid w:val="1700420E"/>
    <w:rsid w:val="171F3F4C"/>
    <w:rsid w:val="177644D0"/>
    <w:rsid w:val="178640CA"/>
    <w:rsid w:val="17C9440E"/>
    <w:rsid w:val="17D01452"/>
    <w:rsid w:val="19402E95"/>
    <w:rsid w:val="1AAF014C"/>
    <w:rsid w:val="1B046FF5"/>
    <w:rsid w:val="1C2D36F5"/>
    <w:rsid w:val="1C92105A"/>
    <w:rsid w:val="1D4B1478"/>
    <w:rsid w:val="1D513F7A"/>
    <w:rsid w:val="1D532316"/>
    <w:rsid w:val="1D646BBE"/>
    <w:rsid w:val="1DDB3A56"/>
    <w:rsid w:val="1E127068"/>
    <w:rsid w:val="1E2D4DA8"/>
    <w:rsid w:val="1E566FDE"/>
    <w:rsid w:val="1F1979A7"/>
    <w:rsid w:val="1F9A0980"/>
    <w:rsid w:val="20270A5D"/>
    <w:rsid w:val="209C2412"/>
    <w:rsid w:val="219A525F"/>
    <w:rsid w:val="21E36CE2"/>
    <w:rsid w:val="23BA656C"/>
    <w:rsid w:val="24A81F06"/>
    <w:rsid w:val="24AB5D2B"/>
    <w:rsid w:val="24DA081B"/>
    <w:rsid w:val="258D6F73"/>
    <w:rsid w:val="259F7046"/>
    <w:rsid w:val="25C84C62"/>
    <w:rsid w:val="261E1082"/>
    <w:rsid w:val="26436CA5"/>
    <w:rsid w:val="271443B1"/>
    <w:rsid w:val="27743463"/>
    <w:rsid w:val="28CD567C"/>
    <w:rsid w:val="2A19588C"/>
    <w:rsid w:val="2B28701A"/>
    <w:rsid w:val="2C582C57"/>
    <w:rsid w:val="2C5D5AD7"/>
    <w:rsid w:val="2C751A6A"/>
    <w:rsid w:val="2CB247E9"/>
    <w:rsid w:val="2D670841"/>
    <w:rsid w:val="2EE34018"/>
    <w:rsid w:val="2F4262E9"/>
    <w:rsid w:val="300D520F"/>
    <w:rsid w:val="30AE17B6"/>
    <w:rsid w:val="321E63C0"/>
    <w:rsid w:val="33723946"/>
    <w:rsid w:val="33AB2DFB"/>
    <w:rsid w:val="344261EC"/>
    <w:rsid w:val="34EB4A02"/>
    <w:rsid w:val="35C8181A"/>
    <w:rsid w:val="35EA010B"/>
    <w:rsid w:val="36093C12"/>
    <w:rsid w:val="375810A4"/>
    <w:rsid w:val="376322BC"/>
    <w:rsid w:val="38C00F1D"/>
    <w:rsid w:val="39993E40"/>
    <w:rsid w:val="3A6829D3"/>
    <w:rsid w:val="3A6A792B"/>
    <w:rsid w:val="3B5D4A7E"/>
    <w:rsid w:val="3BC75965"/>
    <w:rsid w:val="3CA8662A"/>
    <w:rsid w:val="3CFC70CA"/>
    <w:rsid w:val="3D505F12"/>
    <w:rsid w:val="3E9A2461"/>
    <w:rsid w:val="3EDC73DD"/>
    <w:rsid w:val="400144C3"/>
    <w:rsid w:val="40036A20"/>
    <w:rsid w:val="40A04C05"/>
    <w:rsid w:val="40F453F8"/>
    <w:rsid w:val="410C4C78"/>
    <w:rsid w:val="41A82C28"/>
    <w:rsid w:val="41BD2505"/>
    <w:rsid w:val="42140EA8"/>
    <w:rsid w:val="42734EFD"/>
    <w:rsid w:val="433D3EB3"/>
    <w:rsid w:val="4342769E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50BB0015"/>
    <w:rsid w:val="51D72A7B"/>
    <w:rsid w:val="51E34706"/>
    <w:rsid w:val="52B80783"/>
    <w:rsid w:val="54F77CF7"/>
    <w:rsid w:val="568E3C42"/>
    <w:rsid w:val="569C0C20"/>
    <w:rsid w:val="5780444C"/>
    <w:rsid w:val="593D4C92"/>
    <w:rsid w:val="596D62E2"/>
    <w:rsid w:val="5996178E"/>
    <w:rsid w:val="5A2713E1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5AA57EF"/>
    <w:rsid w:val="65F52031"/>
    <w:rsid w:val="682C6492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B9795D"/>
    <w:rsid w:val="6FD05675"/>
    <w:rsid w:val="70A9051B"/>
    <w:rsid w:val="71487932"/>
    <w:rsid w:val="715F1206"/>
    <w:rsid w:val="71FD4A4D"/>
    <w:rsid w:val="725256DA"/>
    <w:rsid w:val="72F535BE"/>
    <w:rsid w:val="754C685B"/>
    <w:rsid w:val="76135B49"/>
    <w:rsid w:val="775018D4"/>
    <w:rsid w:val="77591EBA"/>
    <w:rsid w:val="77F056E2"/>
    <w:rsid w:val="78071FCA"/>
    <w:rsid w:val="789B7CF4"/>
    <w:rsid w:val="79443FD9"/>
    <w:rsid w:val="795103DF"/>
    <w:rsid w:val="7AE5230C"/>
    <w:rsid w:val="7B1B6C2F"/>
    <w:rsid w:val="7B5F5B2A"/>
    <w:rsid w:val="7BBC0535"/>
    <w:rsid w:val="7BE87B26"/>
    <w:rsid w:val="7CAF14B1"/>
    <w:rsid w:val="7CB61BD5"/>
    <w:rsid w:val="7CCE6599"/>
    <w:rsid w:val="7EA71D68"/>
    <w:rsid w:val="7F902C16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qFormat/>
    <w:uiPriority w:val="99"/>
    <w:rPr>
      <w:rFonts w:cs="Times New Roman"/>
    </w:rPr>
  </w:style>
  <w:style w:type="character" w:styleId="7">
    <w:name w:val="HTML Definition"/>
    <w:basedOn w:val="3"/>
    <w:qFormat/>
    <w:uiPriority w:val="99"/>
    <w:rPr>
      <w:rFonts w:cs="Times New Roman"/>
    </w:rPr>
  </w:style>
  <w:style w:type="character" w:styleId="8">
    <w:name w:val="HTML Variable"/>
    <w:basedOn w:val="3"/>
    <w:qFormat/>
    <w:uiPriority w:val="99"/>
    <w:rPr>
      <w:rFonts w:cs="Times New Roman"/>
    </w:rPr>
  </w:style>
  <w:style w:type="character" w:styleId="9">
    <w:name w:val="Hyperlink"/>
    <w:basedOn w:val="3"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qFormat/>
    <w:uiPriority w:val="99"/>
    <w:rPr>
      <w:rFonts w:cs="Times New Roman"/>
    </w:rPr>
  </w:style>
  <w:style w:type="character" w:customStyle="1" w:styleId="11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3244</Words>
  <Characters>4846</Characters>
  <Lines>0</Lines>
  <Paragraphs>0</Paragraphs>
  <TotalTime>0</TotalTime>
  <ScaleCrop>false</ScaleCrop>
  <LinksUpToDate>false</LinksUpToDate>
  <CharactersWithSpaces>5323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2024-04-17T09:13:00Z</cp:lastPrinted>
  <dcterms:modified xsi:type="dcterms:W3CDTF">2025-04-21T07:15:10Z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